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441" w:rsidRDefault="003D7869">
      <w:pPr>
        <w:rPr>
          <w:rFonts w:ascii="Times New Roman" w:hAnsi="Times New Roman" w:cs="Times New Roman"/>
        </w:rPr>
      </w:pPr>
      <w:bookmarkStart w:id="0" w:name="_GoBack"/>
      <w:bookmarkEnd w:id="0"/>
      <w:r w:rsidRPr="00D9156B">
        <w:rPr>
          <w:rFonts w:ascii="Times New Roman" w:hAnsi="Times New Roman" w:cs="Times New Roman"/>
          <w:noProof/>
          <w:lang w:eastAsia="cs-CZ"/>
        </w:rPr>
        <w:drawing>
          <wp:inline distT="0" distB="0" distL="0" distR="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rsidR="00DC0D79" w:rsidRPr="00D9156B" w:rsidRDefault="00DC0D79">
      <w:pPr>
        <w:rPr>
          <w:rFonts w:ascii="Times New Roman" w:hAnsi="Times New Roman" w:cs="Times New Roman"/>
        </w:rPr>
      </w:pPr>
    </w:p>
    <w:p w:rsidR="00D6359F" w:rsidRDefault="003F1441" w:rsidP="003F1441">
      <w:pPr>
        <w:spacing w:after="0"/>
        <w:jc w:val="both"/>
        <w:rPr>
          <w:rFonts w:ascii="Times New Roman" w:hAnsi="Times New Roman" w:cs="Times New Roman"/>
          <w:b/>
          <w:sz w:val="28"/>
          <w:szCs w:val="28"/>
        </w:rPr>
      </w:pPr>
      <w:r w:rsidRPr="00D9156B">
        <w:rPr>
          <w:rFonts w:ascii="Times New Roman" w:hAnsi="Times New Roman" w:cs="Times New Roman"/>
          <w:sz w:val="36"/>
          <w:szCs w:val="36"/>
        </w:rPr>
        <w:t xml:space="preserve">Číslo:     </w:t>
      </w:r>
      <w:r w:rsidR="00DA522C">
        <w:rPr>
          <w:rFonts w:ascii="Times New Roman" w:hAnsi="Times New Roman" w:cs="Times New Roman"/>
          <w:b/>
          <w:sz w:val="56"/>
          <w:szCs w:val="56"/>
        </w:rPr>
        <w:t>7-8</w:t>
      </w:r>
      <w:r w:rsidRPr="00D9156B">
        <w:rPr>
          <w:rFonts w:ascii="Times New Roman" w:hAnsi="Times New Roman" w:cs="Times New Roman"/>
          <w:b/>
          <w:sz w:val="56"/>
          <w:szCs w:val="56"/>
        </w:rPr>
        <w:t>/201</w:t>
      </w:r>
      <w:r w:rsidR="000760C2">
        <w:rPr>
          <w:rFonts w:ascii="Times New Roman" w:hAnsi="Times New Roman" w:cs="Times New Roman"/>
          <w:b/>
          <w:sz w:val="56"/>
          <w:szCs w:val="56"/>
        </w:rPr>
        <w:t>8</w:t>
      </w:r>
    </w:p>
    <w:p w:rsidR="00DC0D79" w:rsidRPr="00D9156B" w:rsidRDefault="00DC0D79" w:rsidP="003F1441">
      <w:pPr>
        <w:spacing w:after="0"/>
        <w:jc w:val="both"/>
        <w:rPr>
          <w:rFonts w:ascii="Times New Roman" w:hAnsi="Times New Roman" w:cs="Times New Roman"/>
          <w:b/>
          <w:sz w:val="28"/>
          <w:szCs w:val="28"/>
        </w:rPr>
      </w:pPr>
    </w:p>
    <w:p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rsidR="000760C2" w:rsidRDefault="00DA522C" w:rsidP="003F1441">
      <w:pPr>
        <w:spacing w:after="0"/>
        <w:jc w:val="both"/>
        <w:rPr>
          <w:rFonts w:ascii="Times New Roman" w:hAnsi="Times New Roman" w:cs="Times New Roman"/>
          <w:sz w:val="28"/>
          <w:szCs w:val="28"/>
        </w:rPr>
      </w:pPr>
      <w:r>
        <w:rPr>
          <w:rFonts w:ascii="Times New Roman" w:hAnsi="Times New Roman" w:cs="Times New Roman"/>
          <w:sz w:val="28"/>
          <w:szCs w:val="28"/>
        </w:rPr>
        <w:t>Předseda ASO Bohumír Dufek ke zvýšení platů zaměstnanců státní</w:t>
      </w:r>
    </w:p>
    <w:p w:rsidR="000760C2" w:rsidRDefault="00DA522C" w:rsidP="003F1441">
      <w:pPr>
        <w:spacing w:after="0"/>
        <w:jc w:val="both"/>
        <w:rPr>
          <w:rFonts w:ascii="Times New Roman" w:hAnsi="Times New Roman" w:cs="Times New Roman"/>
          <w:sz w:val="28"/>
          <w:szCs w:val="28"/>
        </w:rPr>
      </w:pPr>
      <w:r>
        <w:rPr>
          <w:rFonts w:ascii="Times New Roman" w:hAnsi="Times New Roman" w:cs="Times New Roman"/>
          <w:sz w:val="28"/>
          <w:szCs w:val="28"/>
        </w:rPr>
        <w:t>a veřejné správy</w:t>
      </w:r>
    </w:p>
    <w:p w:rsidR="000760C2" w:rsidRDefault="00DA522C" w:rsidP="003F1441">
      <w:pPr>
        <w:spacing w:after="0"/>
        <w:jc w:val="both"/>
        <w:rPr>
          <w:rFonts w:ascii="Times New Roman" w:hAnsi="Times New Roman" w:cs="Times New Roman"/>
          <w:sz w:val="28"/>
          <w:szCs w:val="28"/>
        </w:rPr>
      </w:pPr>
      <w:r>
        <w:rPr>
          <w:rFonts w:ascii="Times New Roman" w:hAnsi="Times New Roman" w:cs="Times New Roman"/>
          <w:sz w:val="28"/>
          <w:szCs w:val="28"/>
        </w:rPr>
        <w:t>MPSV plánuje zrušení karenční doby</w:t>
      </w:r>
      <w:r w:rsidR="00261FE6">
        <w:rPr>
          <w:rFonts w:ascii="Times New Roman" w:hAnsi="Times New Roman" w:cs="Times New Roman"/>
          <w:sz w:val="28"/>
          <w:szCs w:val="28"/>
        </w:rPr>
        <w:t xml:space="preserve"> </w:t>
      </w:r>
    </w:p>
    <w:p w:rsidR="000760C2" w:rsidRDefault="00DA522C" w:rsidP="003F1441">
      <w:pPr>
        <w:spacing w:after="0"/>
        <w:jc w:val="both"/>
        <w:rPr>
          <w:rFonts w:ascii="Times New Roman" w:hAnsi="Times New Roman" w:cs="Times New Roman"/>
          <w:sz w:val="28"/>
          <w:szCs w:val="28"/>
        </w:rPr>
      </w:pPr>
      <w:r>
        <w:rPr>
          <w:rFonts w:ascii="Times New Roman" w:hAnsi="Times New Roman" w:cs="Times New Roman"/>
          <w:sz w:val="28"/>
          <w:szCs w:val="28"/>
        </w:rPr>
        <w:t>Jak se změní zákon o důchodovém pojištění</w:t>
      </w:r>
    </w:p>
    <w:p w:rsidR="000760C2" w:rsidRDefault="00DA522C" w:rsidP="003F1441">
      <w:pPr>
        <w:spacing w:after="0"/>
        <w:jc w:val="both"/>
        <w:rPr>
          <w:rFonts w:ascii="Times New Roman" w:hAnsi="Times New Roman" w:cs="Times New Roman"/>
          <w:sz w:val="28"/>
          <w:szCs w:val="28"/>
        </w:rPr>
      </w:pPr>
      <w:r>
        <w:rPr>
          <w:rFonts w:ascii="Times New Roman" w:hAnsi="Times New Roman" w:cs="Times New Roman"/>
          <w:sz w:val="28"/>
          <w:szCs w:val="28"/>
        </w:rPr>
        <w:t>Spoříte si na důchod?</w:t>
      </w:r>
    </w:p>
    <w:p w:rsidR="000760C2" w:rsidRDefault="000760C2" w:rsidP="003F1441">
      <w:pPr>
        <w:spacing w:after="0"/>
        <w:jc w:val="both"/>
        <w:rPr>
          <w:rFonts w:ascii="Times New Roman" w:hAnsi="Times New Roman" w:cs="Times New Roman"/>
          <w:sz w:val="28"/>
          <w:szCs w:val="28"/>
        </w:rPr>
      </w:pPr>
    </w:p>
    <w:p w:rsidR="000760C2" w:rsidRDefault="000760C2" w:rsidP="003F1441">
      <w:pPr>
        <w:spacing w:after="0"/>
        <w:jc w:val="both"/>
        <w:rPr>
          <w:rFonts w:ascii="Times New Roman" w:hAnsi="Times New Roman" w:cs="Times New Roman"/>
          <w:sz w:val="28"/>
          <w:szCs w:val="28"/>
        </w:rPr>
      </w:pPr>
    </w:p>
    <w:p w:rsidR="000760C2" w:rsidRPr="00D9156B" w:rsidRDefault="000760C2" w:rsidP="003F1441">
      <w:pPr>
        <w:spacing w:after="0"/>
        <w:jc w:val="both"/>
        <w:rPr>
          <w:rFonts w:ascii="Times New Roman" w:hAnsi="Times New Roman" w:cs="Times New Roman"/>
          <w:sz w:val="28"/>
          <w:szCs w:val="28"/>
        </w:rPr>
      </w:pPr>
    </w:p>
    <w:p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rsidR="003F1441" w:rsidRPr="00D9156B" w:rsidRDefault="003F1441" w:rsidP="003F1441">
      <w:pPr>
        <w:jc w:val="center"/>
        <w:rPr>
          <w:rFonts w:ascii="Times New Roman" w:hAnsi="Times New Roman" w:cs="Times New Roman"/>
          <w:sz w:val="28"/>
          <w:szCs w:val="28"/>
        </w:rPr>
      </w:pPr>
    </w:p>
    <w:p w:rsidR="008C6B3E" w:rsidRPr="00D9156B" w:rsidRDefault="008C6B3E" w:rsidP="003F1441">
      <w:pPr>
        <w:jc w:val="center"/>
        <w:rPr>
          <w:rFonts w:ascii="Times New Roman" w:hAnsi="Times New Roman" w:cs="Times New Roman"/>
          <w:sz w:val="28"/>
          <w:szCs w:val="28"/>
        </w:rPr>
      </w:pPr>
    </w:p>
    <w:p w:rsidR="003F1441" w:rsidRPr="00D9156B" w:rsidRDefault="003F1441" w:rsidP="003F1441">
      <w:pPr>
        <w:jc w:val="center"/>
        <w:rPr>
          <w:rFonts w:ascii="Times New Roman" w:hAnsi="Times New Roman" w:cs="Times New Roman"/>
          <w:sz w:val="28"/>
          <w:szCs w:val="28"/>
        </w:rPr>
      </w:pPr>
    </w:p>
    <w:p w:rsidR="00ED0A0A" w:rsidRPr="00D9156B" w:rsidRDefault="00C36A2B" w:rsidP="003F1441">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rsidR="00C36A2B" w:rsidRDefault="00C36A2B" w:rsidP="00C36A2B">
      <w:pPr>
        <w:tabs>
          <w:tab w:val="left" w:pos="1134"/>
          <w:tab w:val="right" w:leader="dot" w:pos="7938"/>
        </w:tabs>
        <w:spacing w:after="0" w:line="240" w:lineRule="auto"/>
        <w:jc w:val="both"/>
        <w:rPr>
          <w:rFonts w:ascii="Times New Roman" w:hAnsi="Times New Roman" w:cs="Times New Roman"/>
          <w:b/>
          <w:sz w:val="32"/>
          <w:szCs w:val="32"/>
        </w:rPr>
      </w:pPr>
    </w:p>
    <w:p w:rsidR="007C758B" w:rsidRPr="00D9156B" w:rsidRDefault="007C758B" w:rsidP="00C36A2B">
      <w:pPr>
        <w:tabs>
          <w:tab w:val="left" w:pos="1134"/>
          <w:tab w:val="right" w:leader="dot" w:pos="7938"/>
        </w:tabs>
        <w:spacing w:after="0" w:line="240" w:lineRule="auto"/>
        <w:jc w:val="both"/>
        <w:rPr>
          <w:rFonts w:ascii="Times New Roman" w:hAnsi="Times New Roman" w:cs="Times New Roman"/>
          <w:b/>
          <w:sz w:val="32"/>
          <w:szCs w:val="32"/>
        </w:rPr>
      </w:pPr>
    </w:p>
    <w:p w:rsidR="000B1E14" w:rsidRDefault="00C36A2B" w:rsidP="000B1E14">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32"/>
          <w:szCs w:val="32"/>
        </w:rPr>
        <w:tab/>
      </w:r>
    </w:p>
    <w:p w:rsidR="00D6359F" w:rsidRDefault="000B1E14" w:rsidP="00D6359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A522C">
        <w:rPr>
          <w:rFonts w:ascii="Times New Roman" w:hAnsi="Times New Roman" w:cs="Times New Roman"/>
          <w:b/>
          <w:sz w:val="28"/>
          <w:szCs w:val="28"/>
        </w:rPr>
        <w:t>Předseda ASO Bohumír Dufek ke zvýšení platů</w:t>
      </w:r>
      <w:r w:rsidR="00D6359F">
        <w:rPr>
          <w:rFonts w:ascii="Times New Roman" w:hAnsi="Times New Roman" w:cs="Times New Roman"/>
          <w:b/>
          <w:sz w:val="28"/>
          <w:szCs w:val="28"/>
        </w:rPr>
        <w:t xml:space="preserve"> </w:t>
      </w:r>
    </w:p>
    <w:p w:rsidR="00066898" w:rsidRPr="00D9156B" w:rsidRDefault="00DA522C" w:rsidP="00D6359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zaměstnanců státní a veřejné správy</w:t>
      </w:r>
      <w:r>
        <w:rPr>
          <w:rFonts w:ascii="Times New Roman" w:hAnsi="Times New Roman" w:cs="Times New Roman"/>
          <w:b/>
          <w:sz w:val="28"/>
          <w:szCs w:val="28"/>
        </w:rPr>
        <w:tab/>
      </w:r>
      <w:r w:rsidR="00762634">
        <w:rPr>
          <w:rFonts w:ascii="Times New Roman" w:hAnsi="Times New Roman" w:cs="Times New Roman"/>
          <w:b/>
          <w:sz w:val="28"/>
          <w:szCs w:val="28"/>
        </w:rPr>
        <w:t xml:space="preserve"> str.</w:t>
      </w:r>
      <w:r w:rsidR="0095354A" w:rsidRPr="00D9156B">
        <w:rPr>
          <w:rFonts w:ascii="Times New Roman" w:hAnsi="Times New Roman" w:cs="Times New Roman"/>
          <w:b/>
          <w:sz w:val="28"/>
          <w:szCs w:val="28"/>
        </w:rPr>
        <w:t xml:space="preserve">  3</w:t>
      </w:r>
    </w:p>
    <w:p w:rsidR="00D6359F" w:rsidRDefault="009E4642" w:rsidP="00DA522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DA522C">
        <w:rPr>
          <w:rFonts w:ascii="Times New Roman" w:hAnsi="Times New Roman" w:cs="Times New Roman"/>
          <w:b/>
          <w:sz w:val="28"/>
          <w:szCs w:val="28"/>
        </w:rPr>
        <w:t>MPSV plánuje zrušení karenční doby</w:t>
      </w:r>
      <w:r w:rsidR="00DA522C">
        <w:rPr>
          <w:rFonts w:ascii="Times New Roman" w:hAnsi="Times New Roman" w:cs="Times New Roman"/>
          <w:b/>
          <w:sz w:val="28"/>
          <w:szCs w:val="28"/>
        </w:rPr>
        <w:tab/>
        <w:t xml:space="preserve"> str.  5</w:t>
      </w:r>
    </w:p>
    <w:p w:rsidR="00DA522C" w:rsidRDefault="00DA522C" w:rsidP="00DA522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Slevy v dopravě od 1. září 2018</w:t>
      </w:r>
      <w:r>
        <w:rPr>
          <w:rFonts w:ascii="Times New Roman" w:hAnsi="Times New Roman" w:cs="Times New Roman"/>
          <w:b/>
          <w:sz w:val="28"/>
          <w:szCs w:val="28"/>
        </w:rPr>
        <w:tab/>
        <w:t xml:space="preserve"> str</w:t>
      </w:r>
      <w:r w:rsidR="0053436B">
        <w:rPr>
          <w:rFonts w:ascii="Times New Roman" w:hAnsi="Times New Roman" w:cs="Times New Roman"/>
          <w:b/>
          <w:sz w:val="28"/>
          <w:szCs w:val="28"/>
        </w:rPr>
        <w:t xml:space="preserve">. </w:t>
      </w:r>
      <w:r>
        <w:rPr>
          <w:rFonts w:ascii="Times New Roman" w:hAnsi="Times New Roman" w:cs="Times New Roman"/>
          <w:b/>
          <w:sz w:val="28"/>
          <w:szCs w:val="28"/>
        </w:rPr>
        <w:t xml:space="preserve"> 9</w:t>
      </w:r>
    </w:p>
    <w:p w:rsidR="00DA522C" w:rsidRDefault="00DA522C" w:rsidP="00DA522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53436B">
        <w:rPr>
          <w:rFonts w:ascii="Times New Roman" w:hAnsi="Times New Roman" w:cs="Times New Roman"/>
          <w:b/>
          <w:sz w:val="28"/>
          <w:szCs w:val="28"/>
        </w:rPr>
        <w:t>Jak se změní zákon o důchodovém pojištění</w:t>
      </w:r>
      <w:r w:rsidR="0053436B">
        <w:rPr>
          <w:rFonts w:ascii="Times New Roman" w:hAnsi="Times New Roman" w:cs="Times New Roman"/>
          <w:b/>
          <w:sz w:val="28"/>
          <w:szCs w:val="28"/>
        </w:rPr>
        <w:tab/>
        <w:t xml:space="preserve"> str. 13</w:t>
      </w:r>
    </w:p>
    <w:p w:rsidR="00DC0D79" w:rsidRDefault="00DA522C" w:rsidP="00DA522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53436B">
        <w:rPr>
          <w:rFonts w:ascii="Times New Roman" w:hAnsi="Times New Roman" w:cs="Times New Roman"/>
          <w:b/>
          <w:sz w:val="28"/>
          <w:szCs w:val="28"/>
        </w:rPr>
        <w:t>Spoříte si na důchod?</w:t>
      </w:r>
      <w:r w:rsidR="0053436B">
        <w:rPr>
          <w:rFonts w:ascii="Times New Roman" w:hAnsi="Times New Roman" w:cs="Times New Roman"/>
          <w:b/>
          <w:sz w:val="28"/>
          <w:szCs w:val="28"/>
        </w:rPr>
        <w:tab/>
        <w:t xml:space="preserve"> str. 16</w:t>
      </w:r>
    </w:p>
    <w:p w:rsidR="0053436B" w:rsidRDefault="0053436B" w:rsidP="0053436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Vláda schválil</w:t>
      </w:r>
      <w:r w:rsidR="00114714">
        <w:rPr>
          <w:rFonts w:ascii="Times New Roman" w:hAnsi="Times New Roman" w:cs="Times New Roman"/>
          <w:b/>
          <w:sz w:val="28"/>
          <w:szCs w:val="28"/>
        </w:rPr>
        <w:t>a</w:t>
      </w:r>
      <w:r>
        <w:rPr>
          <w:rFonts w:ascii="Times New Roman" w:hAnsi="Times New Roman" w:cs="Times New Roman"/>
          <w:b/>
          <w:sz w:val="28"/>
          <w:szCs w:val="28"/>
        </w:rPr>
        <w:t xml:space="preserve"> novelu zákona o organizaci </w:t>
      </w:r>
    </w:p>
    <w:p w:rsidR="0053436B" w:rsidRDefault="0053436B" w:rsidP="0053436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a provádění sociálního zabezpečení</w:t>
      </w:r>
      <w:r>
        <w:rPr>
          <w:rFonts w:ascii="Times New Roman" w:hAnsi="Times New Roman" w:cs="Times New Roman"/>
          <w:b/>
          <w:sz w:val="28"/>
          <w:szCs w:val="28"/>
        </w:rPr>
        <w:tab/>
        <w:t xml:space="preserve"> str. 20</w:t>
      </w:r>
    </w:p>
    <w:p w:rsidR="0053436B" w:rsidRDefault="0053436B" w:rsidP="0053436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České firmy podceňují bezpečnost práce,</w:t>
      </w:r>
    </w:p>
    <w:p w:rsidR="0053436B" w:rsidRDefault="0053436B" w:rsidP="0053436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často ji plní jen formálně</w:t>
      </w:r>
      <w:r>
        <w:rPr>
          <w:rFonts w:ascii="Times New Roman" w:hAnsi="Times New Roman" w:cs="Times New Roman"/>
          <w:b/>
          <w:sz w:val="28"/>
          <w:szCs w:val="28"/>
        </w:rPr>
        <w:tab/>
        <w:t xml:space="preserve"> str. 21</w:t>
      </w:r>
    </w:p>
    <w:p w:rsidR="0053436B" w:rsidRDefault="0053436B" w:rsidP="0053436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Vývoj spotřebitelských cen v červenci 2018</w:t>
      </w:r>
      <w:r>
        <w:rPr>
          <w:rFonts w:ascii="Times New Roman" w:hAnsi="Times New Roman" w:cs="Times New Roman"/>
          <w:b/>
          <w:sz w:val="28"/>
          <w:szCs w:val="28"/>
        </w:rPr>
        <w:tab/>
        <w:t xml:space="preserve"> str. 26</w:t>
      </w:r>
    </w:p>
    <w:p w:rsidR="0053436B" w:rsidRDefault="0053436B" w:rsidP="0053436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Roste vám hodnota stravenek?</w:t>
      </w:r>
      <w:r>
        <w:rPr>
          <w:rFonts w:ascii="Times New Roman" w:hAnsi="Times New Roman" w:cs="Times New Roman"/>
          <w:b/>
          <w:sz w:val="28"/>
          <w:szCs w:val="28"/>
        </w:rPr>
        <w:tab/>
        <w:t xml:space="preserve"> str. 29</w:t>
      </w:r>
    </w:p>
    <w:p w:rsidR="0053436B" w:rsidRDefault="0053436B" w:rsidP="0053436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V ČR bude zaveden systém zaměstnaneckých</w:t>
      </w:r>
    </w:p>
    <w:p w:rsidR="0053436B" w:rsidRDefault="0053436B" w:rsidP="0053436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penzijních fondů</w:t>
      </w:r>
      <w:r>
        <w:rPr>
          <w:rFonts w:ascii="Times New Roman" w:hAnsi="Times New Roman" w:cs="Times New Roman"/>
          <w:b/>
          <w:sz w:val="28"/>
          <w:szCs w:val="28"/>
        </w:rPr>
        <w:tab/>
        <w:t xml:space="preserve"> str. 31</w:t>
      </w:r>
    </w:p>
    <w:p w:rsidR="0053436B" w:rsidRDefault="0053436B" w:rsidP="0053436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Do kdy je možné přihlásit se o dlužné výživné ?</w:t>
      </w:r>
      <w:r>
        <w:rPr>
          <w:rFonts w:ascii="Times New Roman" w:hAnsi="Times New Roman" w:cs="Times New Roman"/>
          <w:b/>
          <w:sz w:val="28"/>
          <w:szCs w:val="28"/>
        </w:rPr>
        <w:tab/>
        <w:t xml:space="preserve"> str. 32 </w:t>
      </w:r>
    </w:p>
    <w:p w:rsidR="0053436B" w:rsidRDefault="0053436B" w:rsidP="00DA522C">
      <w:pPr>
        <w:tabs>
          <w:tab w:val="left" w:pos="1134"/>
          <w:tab w:val="right" w:leader="dot" w:pos="7938"/>
        </w:tabs>
        <w:spacing w:after="0" w:line="360" w:lineRule="auto"/>
        <w:jc w:val="both"/>
        <w:rPr>
          <w:rFonts w:ascii="Times New Roman" w:hAnsi="Times New Roman" w:cs="Times New Roman"/>
          <w:b/>
          <w:sz w:val="28"/>
          <w:szCs w:val="28"/>
        </w:rPr>
      </w:pPr>
    </w:p>
    <w:p w:rsidR="00762634" w:rsidRDefault="00762634" w:rsidP="00425737">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ED0A0A" w:rsidRPr="00D9156B" w:rsidRDefault="00762634" w:rsidP="00425737">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EE047D" w:rsidRPr="00D9156B"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EE047D" w:rsidP="00EE047D">
      <w:pPr>
        <w:tabs>
          <w:tab w:val="left" w:pos="1134"/>
          <w:tab w:val="right" w:leader="dot" w:pos="7938"/>
        </w:tabs>
        <w:spacing w:after="0" w:line="240" w:lineRule="auto"/>
        <w:jc w:val="both"/>
        <w:rPr>
          <w:rFonts w:ascii="Times New Roman" w:hAnsi="Times New Roman" w:cs="Times New Roman"/>
          <w:b/>
          <w:sz w:val="28"/>
          <w:szCs w:val="28"/>
        </w:rPr>
      </w:pP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425737" w:rsidRDefault="00425737" w:rsidP="0028286D">
      <w:pPr>
        <w:tabs>
          <w:tab w:val="left" w:pos="1134"/>
          <w:tab w:val="right" w:leader="dot" w:pos="7938"/>
        </w:tabs>
        <w:spacing w:after="0" w:line="240" w:lineRule="auto"/>
        <w:jc w:val="both"/>
        <w:rPr>
          <w:rFonts w:ascii="Times New Roman" w:hAnsi="Times New Roman" w:cs="Times New Roman"/>
          <w:b/>
          <w:sz w:val="28"/>
          <w:szCs w:val="28"/>
        </w:rPr>
      </w:pPr>
    </w:p>
    <w:p w:rsidR="00425737" w:rsidRDefault="00425737" w:rsidP="0028286D">
      <w:pPr>
        <w:tabs>
          <w:tab w:val="left" w:pos="1134"/>
          <w:tab w:val="right" w:leader="dot" w:pos="7938"/>
        </w:tabs>
        <w:spacing w:after="0" w:line="240" w:lineRule="auto"/>
        <w:jc w:val="both"/>
        <w:rPr>
          <w:rFonts w:ascii="Times New Roman" w:hAnsi="Times New Roman" w:cs="Times New Roman"/>
          <w:b/>
          <w:sz w:val="28"/>
          <w:szCs w:val="28"/>
        </w:rPr>
      </w:pPr>
    </w:p>
    <w:p w:rsidR="00425737" w:rsidRDefault="00425737" w:rsidP="00425737">
      <w:pPr>
        <w:pStyle w:val="Bezmezer"/>
        <w:jc w:val="center"/>
        <w:rPr>
          <w:rFonts w:ascii="Times New Roman" w:hAnsi="Times New Roman" w:cs="Times New Roman"/>
          <w:b/>
          <w:sz w:val="28"/>
          <w:szCs w:val="28"/>
          <w:lang w:eastAsia="cs-CZ"/>
        </w:rPr>
      </w:pPr>
      <w:r>
        <w:rPr>
          <w:rFonts w:ascii="Times New Roman" w:hAnsi="Times New Roman" w:cs="Times New Roman"/>
          <w:b/>
          <w:sz w:val="28"/>
          <w:szCs w:val="28"/>
          <w:lang w:eastAsia="cs-CZ"/>
        </w:rPr>
        <w:lastRenderedPageBreak/>
        <w:t>PŘEDSEDA ASO BOHUMÍR DUFEK</w:t>
      </w:r>
    </w:p>
    <w:p w:rsidR="00425737" w:rsidRDefault="00425737" w:rsidP="00425737">
      <w:pPr>
        <w:pStyle w:val="Bezmezer"/>
        <w:jc w:val="center"/>
        <w:rPr>
          <w:rFonts w:ascii="Times New Roman" w:hAnsi="Times New Roman" w:cs="Times New Roman"/>
          <w:b/>
          <w:sz w:val="28"/>
          <w:szCs w:val="28"/>
          <w:lang w:eastAsia="cs-CZ"/>
        </w:rPr>
      </w:pPr>
      <w:r>
        <w:rPr>
          <w:rFonts w:ascii="Times New Roman" w:hAnsi="Times New Roman" w:cs="Times New Roman"/>
          <w:b/>
          <w:sz w:val="28"/>
          <w:szCs w:val="28"/>
          <w:lang w:eastAsia="cs-CZ"/>
        </w:rPr>
        <w:t>KE ZVÝŠENÍ PLATŮ ZAMĚSTNANCŮ STÁTNÍ A VEŘEJNÉ SPRÁVY</w:t>
      </w: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r w:rsidRPr="00192D71">
        <w:rPr>
          <w:rFonts w:ascii="Times New Roman" w:hAnsi="Times New Roman" w:cs="Times New Roman"/>
          <w:b/>
          <w:sz w:val="28"/>
          <w:szCs w:val="28"/>
          <w:lang w:eastAsia="cs-CZ"/>
        </w:rPr>
        <w:t>JE ZAPOTŘEBÍ NÁLEŽITĚ OCENIT VÝZNAM DOHODY VLÁDY ČR A ODBORŮ STÁTNÍ A VEŘEJNÉ SPRÁVY, ŘÍKÁ PŘEDSEDA ASO BOHUMÍR DUFEK!</w:t>
      </w:r>
    </w:p>
    <w:p w:rsidR="00425737" w:rsidRPr="00192D71" w:rsidRDefault="00425737" w:rsidP="00425737">
      <w:pPr>
        <w:pStyle w:val="Bezmezer"/>
        <w:jc w:val="both"/>
        <w:rPr>
          <w:rFonts w:ascii="Times New Roman" w:hAnsi="Times New Roman" w:cs="Times New Roman"/>
          <w:b/>
          <w:sz w:val="28"/>
          <w:szCs w:val="28"/>
          <w:lang w:eastAsia="cs-CZ"/>
        </w:rPr>
      </w:pPr>
    </w:p>
    <w:p w:rsidR="00425737" w:rsidRPr="00192D71" w:rsidRDefault="00425737" w:rsidP="00425737">
      <w:pPr>
        <w:pStyle w:val="Bezmezer"/>
        <w:jc w:val="both"/>
        <w:rPr>
          <w:rFonts w:ascii="Times New Roman" w:hAnsi="Times New Roman" w:cs="Times New Roman"/>
          <w:sz w:val="28"/>
          <w:szCs w:val="28"/>
          <w:lang w:eastAsia="cs-CZ"/>
        </w:rPr>
      </w:pPr>
      <w:r w:rsidRPr="00192D71">
        <w:rPr>
          <w:rFonts w:ascii="Times New Roman" w:hAnsi="Times New Roman" w:cs="Times New Roman"/>
          <w:b/>
          <w:sz w:val="28"/>
          <w:szCs w:val="28"/>
          <w:lang w:eastAsia="cs-CZ"/>
        </w:rPr>
        <w:t>Pane předsedo, v pátek 31. srpna se vláda ČR a předsedové odborových svazů státní a veřejné správy dohodli na zvýšení platových tarifů o 5 %. Tohoto jednání jste se zúčastnil jako předseda Asociace samostatných odborů (ASO). Jak tuto dohodu hodnotíte?</w:t>
      </w:r>
    </w:p>
    <w:p w:rsidR="00425737" w:rsidRDefault="00425737" w:rsidP="00425737">
      <w:pPr>
        <w:pStyle w:val="Bezmezer"/>
        <w:jc w:val="both"/>
        <w:rPr>
          <w:rFonts w:ascii="Times New Roman" w:hAnsi="Times New Roman" w:cs="Times New Roman"/>
          <w:sz w:val="28"/>
          <w:szCs w:val="28"/>
          <w:lang w:eastAsia="cs-CZ"/>
        </w:rPr>
      </w:pPr>
    </w:p>
    <w:p w:rsidR="00425737" w:rsidRDefault="00425737" w:rsidP="00425737">
      <w:pPr>
        <w:pStyle w:val="Bezmezer"/>
        <w:jc w:val="both"/>
        <w:rPr>
          <w:rFonts w:ascii="Times New Roman" w:hAnsi="Times New Roman" w:cs="Times New Roman"/>
          <w:sz w:val="28"/>
          <w:szCs w:val="28"/>
          <w:lang w:eastAsia="cs-CZ"/>
        </w:rPr>
      </w:pPr>
      <w:r>
        <w:rPr>
          <w:rFonts w:ascii="Times New Roman" w:hAnsi="Times New Roman" w:cs="Times New Roman"/>
          <w:sz w:val="28"/>
          <w:szCs w:val="28"/>
          <w:lang w:eastAsia="cs-CZ"/>
        </w:rPr>
        <w:t xml:space="preserve">     </w:t>
      </w:r>
      <w:r w:rsidRPr="00192D71">
        <w:rPr>
          <w:rFonts w:ascii="Times New Roman" w:hAnsi="Times New Roman" w:cs="Times New Roman"/>
          <w:sz w:val="28"/>
          <w:szCs w:val="28"/>
          <w:lang w:eastAsia="cs-CZ"/>
        </w:rPr>
        <w:t xml:space="preserve">Jako rozumný kompromis mezi původním požadavkem 13 odborových svazů státní a veřejné správy, to je zvýšením platů zaměstnanců této sféry o 10 % plošně a názorem premiéra Andreje </w:t>
      </w:r>
      <w:proofErr w:type="spellStart"/>
      <w:r w:rsidRPr="00192D71">
        <w:rPr>
          <w:rFonts w:ascii="Times New Roman" w:hAnsi="Times New Roman" w:cs="Times New Roman"/>
          <w:sz w:val="28"/>
          <w:szCs w:val="28"/>
          <w:lang w:eastAsia="cs-CZ"/>
        </w:rPr>
        <w:t>Babiše</w:t>
      </w:r>
      <w:proofErr w:type="spellEnd"/>
      <w:r w:rsidRPr="00192D71">
        <w:rPr>
          <w:rFonts w:ascii="Times New Roman" w:hAnsi="Times New Roman" w:cs="Times New Roman"/>
          <w:sz w:val="28"/>
          <w:szCs w:val="28"/>
          <w:lang w:eastAsia="cs-CZ"/>
        </w:rPr>
        <w:t xml:space="preserve"> a ministryně financí Aleny Schillerové, kteří zastávali stanovisko, že to není z ekonomického hlediska možné a navrhovali zvednout platy těm zaměstnancům, jejich platové tabulky jsou nejnižší, takže právě oni potřebují přidat na platech.</w:t>
      </w:r>
    </w:p>
    <w:p w:rsidR="00425737" w:rsidRPr="00192D71" w:rsidRDefault="00425737" w:rsidP="00425737">
      <w:pPr>
        <w:pStyle w:val="Bezmezer"/>
        <w:jc w:val="both"/>
        <w:rPr>
          <w:rFonts w:ascii="Times New Roman" w:hAnsi="Times New Roman" w:cs="Times New Roman"/>
          <w:sz w:val="28"/>
          <w:szCs w:val="28"/>
          <w:lang w:eastAsia="cs-CZ"/>
        </w:rPr>
      </w:pPr>
    </w:p>
    <w:p w:rsidR="00425737" w:rsidRPr="00192D71" w:rsidRDefault="00425737" w:rsidP="00425737">
      <w:pPr>
        <w:pStyle w:val="Bezmezer"/>
        <w:jc w:val="both"/>
        <w:rPr>
          <w:rFonts w:ascii="Times New Roman" w:hAnsi="Times New Roman" w:cs="Times New Roman"/>
          <w:sz w:val="28"/>
          <w:szCs w:val="28"/>
          <w:lang w:eastAsia="cs-CZ"/>
        </w:rPr>
      </w:pPr>
      <w:r>
        <w:rPr>
          <w:rFonts w:ascii="Times New Roman" w:hAnsi="Times New Roman" w:cs="Times New Roman"/>
          <w:sz w:val="28"/>
          <w:szCs w:val="28"/>
          <w:lang w:eastAsia="cs-CZ"/>
        </w:rPr>
        <w:t xml:space="preserve">     </w:t>
      </w:r>
      <w:r w:rsidRPr="00192D71">
        <w:rPr>
          <w:rFonts w:ascii="Times New Roman" w:hAnsi="Times New Roman" w:cs="Times New Roman"/>
          <w:sz w:val="28"/>
          <w:szCs w:val="28"/>
          <w:lang w:eastAsia="cs-CZ"/>
        </w:rPr>
        <w:t>Na rozdíl od Českomoravské konfederace odborových svazů, která prosazovala ono desetiprocentní zvýšení všem plošně, tak se Asociace samostatných odborů přiklonila k názoru uvedených členů vlády, tj. premiéra a ministryně financi, že je zapotřebí přidat těm nejpotřebnějším. U nás, v Asociaci samostatných odborů, jsme toho názoru, že plošné navýšení platů zaměstnancům státní a veřejné správy by totiž zvedlo automaticky i platy nejvýše funkčně postaveným zaměstnancům různých ministerstev, od náměstků ministrů počínaje až po ředitele odborů, jejichž platy jsou značně vyšší než je třeba plat pracovníka kulturního zařízení, jako jsou knihovny apod. Vždyť ty jsou mnohdy jen o několik málo tisícovek vyšší, než je minimální mzda.</w:t>
      </w:r>
    </w:p>
    <w:p w:rsidR="00425737" w:rsidRDefault="00425737" w:rsidP="00425737">
      <w:pPr>
        <w:pStyle w:val="Bezmezer"/>
        <w:jc w:val="both"/>
        <w:rPr>
          <w:rFonts w:ascii="Times New Roman" w:hAnsi="Times New Roman" w:cs="Times New Roman"/>
          <w:sz w:val="28"/>
          <w:szCs w:val="28"/>
          <w:lang w:eastAsia="cs-CZ"/>
        </w:rPr>
      </w:pPr>
    </w:p>
    <w:p w:rsidR="00425737" w:rsidRDefault="00425737" w:rsidP="00425737">
      <w:pPr>
        <w:pStyle w:val="Bezmezer"/>
        <w:jc w:val="both"/>
        <w:rPr>
          <w:rFonts w:ascii="Times New Roman" w:hAnsi="Times New Roman" w:cs="Times New Roman"/>
          <w:sz w:val="28"/>
          <w:szCs w:val="28"/>
          <w:lang w:eastAsia="cs-CZ"/>
        </w:rPr>
      </w:pPr>
      <w:r>
        <w:rPr>
          <w:rFonts w:ascii="Times New Roman" w:hAnsi="Times New Roman" w:cs="Times New Roman"/>
          <w:sz w:val="28"/>
          <w:szCs w:val="28"/>
          <w:lang w:eastAsia="cs-CZ"/>
        </w:rPr>
        <w:t xml:space="preserve">     </w:t>
      </w:r>
      <w:r w:rsidRPr="00192D71">
        <w:rPr>
          <w:rFonts w:ascii="Times New Roman" w:hAnsi="Times New Roman" w:cs="Times New Roman"/>
          <w:sz w:val="28"/>
          <w:szCs w:val="28"/>
          <w:lang w:eastAsia="cs-CZ"/>
        </w:rPr>
        <w:t>Protože jsem</w:t>
      </w:r>
      <w:r>
        <w:rPr>
          <w:rFonts w:ascii="Times New Roman" w:hAnsi="Times New Roman" w:cs="Times New Roman"/>
          <w:sz w:val="28"/>
          <w:szCs w:val="28"/>
          <w:lang w:eastAsia="cs-CZ"/>
        </w:rPr>
        <w:t xml:space="preserve"> se</w:t>
      </w:r>
      <w:r w:rsidRPr="00192D71">
        <w:rPr>
          <w:rFonts w:ascii="Times New Roman" w:hAnsi="Times New Roman" w:cs="Times New Roman"/>
          <w:sz w:val="28"/>
          <w:szCs w:val="28"/>
          <w:lang w:eastAsia="cs-CZ"/>
        </w:rPr>
        <w:t xml:space="preserve"> jako předseda ASO zúčastnil několika jednání s panem premiérem i paní ministryní financí, kde jsme se touto otázkou zabývali, navrhl jsem svolat tuto schůzku představitelů vlády ČR a odborů státní a veřejné správy, na níž došlo k této dohodě. Důvod, proč se tato schůzka uskutečnila je jednoznačný. Vždyť 24. září se uskuteční další jednání Rady hospodářské a sociální dohody ČR</w:t>
      </w:r>
      <w:r>
        <w:rPr>
          <w:rFonts w:ascii="Times New Roman" w:hAnsi="Times New Roman" w:cs="Times New Roman"/>
          <w:sz w:val="28"/>
          <w:szCs w:val="28"/>
          <w:lang w:eastAsia="cs-CZ"/>
        </w:rPr>
        <w:t>,</w:t>
      </w:r>
      <w:r w:rsidRPr="00192D71">
        <w:rPr>
          <w:rFonts w:ascii="Times New Roman" w:hAnsi="Times New Roman" w:cs="Times New Roman"/>
          <w:sz w:val="28"/>
          <w:szCs w:val="28"/>
          <w:lang w:eastAsia="cs-CZ"/>
        </w:rPr>
        <w:t xml:space="preserve"> neboli tripartity, kde by se měl projednat celkový návrh státního rozpočtu pro rok 2019, na kterém by se měli shodnout sociální partneři, tj. vláda ČR, zaměstnavatelé a odbory. Proto bylo nutné se na zvýšení platů ve státní a veřejné sféře dohodnout ještě před tímto jednáním tripartity.</w:t>
      </w:r>
    </w:p>
    <w:p w:rsidR="00425737" w:rsidRDefault="00425737" w:rsidP="00425737">
      <w:pPr>
        <w:pStyle w:val="Bezmezer"/>
        <w:jc w:val="both"/>
        <w:rPr>
          <w:rFonts w:ascii="Times New Roman" w:hAnsi="Times New Roman" w:cs="Times New Roman"/>
          <w:sz w:val="28"/>
          <w:szCs w:val="28"/>
          <w:lang w:eastAsia="cs-CZ"/>
        </w:rPr>
      </w:pPr>
    </w:p>
    <w:p w:rsidR="00425737" w:rsidRPr="00192D71" w:rsidRDefault="00425737" w:rsidP="00425737">
      <w:pPr>
        <w:pStyle w:val="Bezmezer"/>
        <w:jc w:val="both"/>
        <w:rPr>
          <w:rFonts w:ascii="Times New Roman" w:hAnsi="Times New Roman" w:cs="Times New Roman"/>
          <w:b/>
          <w:sz w:val="28"/>
          <w:szCs w:val="28"/>
          <w:lang w:eastAsia="cs-CZ"/>
        </w:rPr>
      </w:pPr>
      <w:r w:rsidRPr="00192D71">
        <w:rPr>
          <w:rFonts w:ascii="Times New Roman" w:hAnsi="Times New Roman" w:cs="Times New Roman"/>
          <w:sz w:val="28"/>
          <w:szCs w:val="28"/>
          <w:lang w:eastAsia="cs-CZ"/>
        </w:rPr>
        <w:t>*</w:t>
      </w:r>
      <w:r w:rsidRPr="00192D71">
        <w:rPr>
          <w:rFonts w:ascii="Times New Roman" w:hAnsi="Times New Roman" w:cs="Times New Roman"/>
          <w:b/>
          <w:sz w:val="28"/>
          <w:szCs w:val="28"/>
          <w:lang w:eastAsia="cs-CZ"/>
        </w:rPr>
        <w:t>Pokud jde o zdravotnické odbory, tak ty</w:t>
      </w:r>
      <w:r w:rsidRPr="00192D71">
        <w:rPr>
          <w:rFonts w:ascii="Times New Roman" w:hAnsi="Times New Roman" w:cs="Times New Roman"/>
          <w:sz w:val="28"/>
          <w:szCs w:val="28"/>
          <w:lang w:eastAsia="cs-CZ"/>
        </w:rPr>
        <w:t xml:space="preserve"> </w:t>
      </w:r>
      <w:r w:rsidRPr="00192D71">
        <w:rPr>
          <w:rFonts w:ascii="Times New Roman" w:hAnsi="Times New Roman" w:cs="Times New Roman"/>
          <w:b/>
          <w:sz w:val="28"/>
          <w:szCs w:val="28"/>
          <w:lang w:eastAsia="cs-CZ"/>
        </w:rPr>
        <w:t xml:space="preserve">budou s ministrem zdravotnictví Adamem Vojtěchem jednat ještě o příplatcích a rozdělení odměn. </w:t>
      </w:r>
      <w:r w:rsidRPr="00192D71">
        <w:rPr>
          <w:rFonts w:ascii="Times New Roman" w:hAnsi="Times New Roman" w:cs="Times New Roman"/>
          <w:b/>
          <w:sz w:val="28"/>
          <w:szCs w:val="28"/>
          <w:lang w:eastAsia="cs-CZ"/>
        </w:rPr>
        <w:lastRenderedPageBreak/>
        <w:t>Zdravotní sestry ve směnném provozu by měly dostat o 5000 Kč navíc.</w:t>
      </w:r>
      <w:r w:rsidRPr="00192D71">
        <w:rPr>
          <w:rFonts w:ascii="Times New Roman" w:hAnsi="Times New Roman" w:cs="Times New Roman"/>
          <w:sz w:val="28"/>
          <w:szCs w:val="28"/>
          <w:lang w:eastAsia="cs-CZ"/>
        </w:rPr>
        <w:t xml:space="preserve"> </w:t>
      </w:r>
      <w:r w:rsidRPr="00192D71">
        <w:rPr>
          <w:rFonts w:ascii="Times New Roman" w:hAnsi="Times New Roman" w:cs="Times New Roman"/>
          <w:b/>
          <w:sz w:val="28"/>
          <w:szCs w:val="28"/>
          <w:lang w:eastAsia="cs-CZ"/>
        </w:rPr>
        <w:t xml:space="preserve">Pokud vím, Odborový svaz zdravotnictví a sociální péče </w:t>
      </w:r>
      <w:r>
        <w:rPr>
          <w:rFonts w:ascii="Times New Roman" w:hAnsi="Times New Roman" w:cs="Times New Roman"/>
          <w:b/>
          <w:sz w:val="28"/>
          <w:szCs w:val="28"/>
          <w:lang w:eastAsia="cs-CZ"/>
        </w:rPr>
        <w:t xml:space="preserve">ČR </w:t>
      </w:r>
      <w:r w:rsidRPr="00192D71">
        <w:rPr>
          <w:rFonts w:ascii="Times New Roman" w:hAnsi="Times New Roman" w:cs="Times New Roman"/>
          <w:b/>
          <w:sz w:val="28"/>
          <w:szCs w:val="28"/>
          <w:lang w:eastAsia="cs-CZ"/>
        </w:rPr>
        <w:t xml:space="preserve"> si stěžuje, že v soukromých nemocnicích, se ne všechny peníze, které jsou určeny na mzdy zdravotních sester a zdravotnického personálu, dostanou do jejich rukou, neboť obvykle skončí v rukou ředitele nemocnice, který s nimi naloží podle svého uvážení. Jak tuto situaci řešit?</w:t>
      </w:r>
    </w:p>
    <w:p w:rsidR="00425737" w:rsidRDefault="00425737" w:rsidP="00425737">
      <w:pPr>
        <w:pStyle w:val="Bezmezer"/>
        <w:jc w:val="both"/>
        <w:rPr>
          <w:rFonts w:ascii="Times New Roman" w:hAnsi="Times New Roman" w:cs="Times New Roman"/>
          <w:sz w:val="28"/>
          <w:szCs w:val="28"/>
          <w:lang w:eastAsia="cs-CZ"/>
        </w:rPr>
      </w:pPr>
    </w:p>
    <w:p w:rsidR="00425737" w:rsidRPr="00192D71" w:rsidRDefault="00425737" w:rsidP="00425737">
      <w:pPr>
        <w:pStyle w:val="Bezmezer"/>
        <w:jc w:val="both"/>
        <w:rPr>
          <w:rFonts w:ascii="Times New Roman" w:hAnsi="Times New Roman" w:cs="Times New Roman"/>
          <w:sz w:val="28"/>
          <w:szCs w:val="28"/>
          <w:lang w:eastAsia="cs-CZ"/>
        </w:rPr>
      </w:pPr>
      <w:r>
        <w:rPr>
          <w:rFonts w:ascii="Times New Roman" w:hAnsi="Times New Roman" w:cs="Times New Roman"/>
          <w:sz w:val="28"/>
          <w:szCs w:val="28"/>
          <w:lang w:eastAsia="cs-CZ"/>
        </w:rPr>
        <w:t xml:space="preserve">     </w:t>
      </w:r>
      <w:r w:rsidRPr="00192D71">
        <w:rPr>
          <w:rFonts w:ascii="Times New Roman" w:hAnsi="Times New Roman" w:cs="Times New Roman"/>
          <w:sz w:val="28"/>
          <w:szCs w:val="28"/>
          <w:lang w:eastAsia="cs-CZ"/>
        </w:rPr>
        <w:t>Na to je jednoduchá odpověď! Základem pro řešení takové situace je uzavření kvalitní kolektivní smlouvy, která by zaručila všem zaměstnancům stejný nárůst mezd, ať již jde o státní nemocnice, tj. fakultní a krajské nemocnice, či i o soukromé nemocnice v řadě menších měst. V případě státních nemocnic na to příslušné orgány ministerstva zdravotnictví či krajských úřadů dohlédnou. Ale v případě těch menších soukromých nemocnic se stává, že ředitel v důsledku ekonomické situace raději tyto peníze, které má k dispozici, věnuje třeba na nákup zdravotnického materiálu, který nutně potřebuje pro provoz nemocnice. Zde plně platí to, co doporučuji, mít uzavřené kolektivní smlouvy, podle nichž by měli zaměstnanci své peníze dostat.</w:t>
      </w:r>
    </w:p>
    <w:p w:rsidR="00425737" w:rsidRDefault="00425737" w:rsidP="00425737">
      <w:pPr>
        <w:pStyle w:val="Bezmezer"/>
        <w:jc w:val="both"/>
        <w:rPr>
          <w:rFonts w:ascii="Times New Roman" w:hAnsi="Times New Roman" w:cs="Times New Roman"/>
          <w:sz w:val="28"/>
          <w:szCs w:val="28"/>
          <w:lang w:eastAsia="cs-CZ"/>
        </w:rPr>
      </w:pPr>
    </w:p>
    <w:p w:rsidR="00425737" w:rsidRDefault="00425737" w:rsidP="00425737">
      <w:pPr>
        <w:pStyle w:val="Bezmezer"/>
        <w:jc w:val="both"/>
        <w:rPr>
          <w:rFonts w:ascii="Times New Roman" w:hAnsi="Times New Roman" w:cs="Times New Roman"/>
          <w:sz w:val="28"/>
          <w:szCs w:val="28"/>
          <w:lang w:eastAsia="cs-CZ"/>
        </w:rPr>
      </w:pPr>
      <w:r>
        <w:rPr>
          <w:rFonts w:ascii="Times New Roman" w:hAnsi="Times New Roman" w:cs="Times New Roman"/>
          <w:sz w:val="28"/>
          <w:szCs w:val="28"/>
          <w:lang w:eastAsia="cs-CZ"/>
        </w:rPr>
        <w:t xml:space="preserve">     </w:t>
      </w:r>
      <w:r w:rsidRPr="00192D71">
        <w:rPr>
          <w:rFonts w:ascii="Times New Roman" w:hAnsi="Times New Roman" w:cs="Times New Roman"/>
          <w:sz w:val="28"/>
          <w:szCs w:val="28"/>
          <w:lang w:eastAsia="cs-CZ"/>
        </w:rPr>
        <w:t>Problém spočívá v přísunu dostatečného množství peněz do zdravotnictví. Pokud peníze chybějí, tak by se mělo předjednat i jednorázové navýšení finančních prostředků ze strany českého státu. Víte, peníze do zdravotnictví jdou od zdravotních pojišťoven, které mají v současné době k dispozici cca 36 miliard korun, a to jako finanční rezervu. Myslím si, že by z toho asi 4,5 miliardy korun mohlo jít na posílení kvalitní zdravotní péče, tedy do nemocnic a zdravotních ústavů.</w:t>
      </w:r>
    </w:p>
    <w:p w:rsidR="00425737" w:rsidRDefault="00425737" w:rsidP="00425737">
      <w:pPr>
        <w:pStyle w:val="Bezmezer"/>
        <w:jc w:val="both"/>
        <w:rPr>
          <w:rFonts w:ascii="Times New Roman" w:hAnsi="Times New Roman" w:cs="Times New Roman"/>
          <w:sz w:val="28"/>
          <w:szCs w:val="28"/>
          <w:lang w:eastAsia="cs-CZ"/>
        </w:rPr>
      </w:pPr>
    </w:p>
    <w:p w:rsidR="00425737" w:rsidRPr="00192D71" w:rsidRDefault="00425737" w:rsidP="00425737">
      <w:pPr>
        <w:pStyle w:val="Bezmezer"/>
        <w:jc w:val="both"/>
        <w:rPr>
          <w:rFonts w:ascii="Times New Roman" w:hAnsi="Times New Roman" w:cs="Times New Roman"/>
          <w:sz w:val="28"/>
          <w:szCs w:val="28"/>
          <w:lang w:eastAsia="cs-CZ"/>
        </w:rPr>
      </w:pPr>
      <w:r w:rsidRPr="00192D71">
        <w:rPr>
          <w:rFonts w:ascii="Times New Roman" w:hAnsi="Times New Roman" w:cs="Times New Roman"/>
          <w:sz w:val="28"/>
          <w:szCs w:val="28"/>
          <w:lang w:eastAsia="cs-CZ"/>
        </w:rPr>
        <w:t>*</w:t>
      </w:r>
      <w:r w:rsidRPr="00192D71">
        <w:rPr>
          <w:rFonts w:ascii="Times New Roman" w:hAnsi="Times New Roman" w:cs="Times New Roman"/>
          <w:b/>
          <w:sz w:val="28"/>
          <w:szCs w:val="28"/>
          <w:lang w:eastAsia="cs-CZ"/>
        </w:rPr>
        <w:t>Vláda ČR by měla Poslanecké sněmovně do 30. září předložit k projednání a schválení návrh státního rozpočtu pro rok 2019. Myslíte si, že kolem této záležitosti by mohl mezi jednotlivými poslanci nastat určitý šum, který by se mohl projevit i ve snaze některých z nich „poopravit“ tuto kapitolu státního rozpočtu, která se týká platů ve státní a veřejné sféře?</w:t>
      </w:r>
    </w:p>
    <w:p w:rsidR="00425737" w:rsidRDefault="00425737" w:rsidP="00425737">
      <w:pPr>
        <w:pStyle w:val="Bezmezer"/>
        <w:jc w:val="both"/>
        <w:rPr>
          <w:rFonts w:ascii="Times New Roman" w:hAnsi="Times New Roman" w:cs="Times New Roman"/>
          <w:sz w:val="28"/>
          <w:szCs w:val="28"/>
          <w:lang w:eastAsia="cs-CZ"/>
        </w:rPr>
      </w:pPr>
    </w:p>
    <w:p w:rsidR="00425737" w:rsidRDefault="00425737" w:rsidP="00425737">
      <w:pPr>
        <w:pStyle w:val="Bezmezer"/>
        <w:jc w:val="both"/>
        <w:rPr>
          <w:rFonts w:ascii="Times New Roman" w:hAnsi="Times New Roman" w:cs="Times New Roman"/>
          <w:sz w:val="28"/>
          <w:szCs w:val="28"/>
          <w:lang w:eastAsia="cs-CZ"/>
        </w:rPr>
      </w:pPr>
      <w:r>
        <w:rPr>
          <w:rFonts w:ascii="Times New Roman" w:hAnsi="Times New Roman" w:cs="Times New Roman"/>
          <w:sz w:val="28"/>
          <w:szCs w:val="28"/>
          <w:lang w:eastAsia="cs-CZ"/>
        </w:rPr>
        <w:t xml:space="preserve">     </w:t>
      </w:r>
      <w:r w:rsidRPr="00192D71">
        <w:rPr>
          <w:rFonts w:ascii="Times New Roman" w:hAnsi="Times New Roman" w:cs="Times New Roman"/>
          <w:sz w:val="28"/>
          <w:szCs w:val="28"/>
          <w:lang w:eastAsia="cs-CZ"/>
        </w:rPr>
        <w:t>Nemyslím si to, protože vládní hnutí ANO a ČSSD mají v Poslanecké sněmovně dostatečný prostor proto, aby návrh státního rozpočtu mohl být poslanci projednán a schválen. Je pravděpodobné, že v rámci diskuse poslanců může dojít k tomu, že tu a tam se ubere a jinde zase něco málo přidá, ale jako celek to v Poslanecké sněmovně projde. A to je dobře!</w:t>
      </w:r>
    </w:p>
    <w:p w:rsidR="00425737" w:rsidRDefault="00425737" w:rsidP="00425737">
      <w:pPr>
        <w:pStyle w:val="Bezmezer"/>
        <w:jc w:val="both"/>
        <w:rPr>
          <w:rFonts w:ascii="Times New Roman" w:hAnsi="Times New Roman" w:cs="Times New Roman"/>
          <w:sz w:val="28"/>
          <w:szCs w:val="28"/>
          <w:lang w:eastAsia="cs-CZ"/>
        </w:rPr>
      </w:pPr>
    </w:p>
    <w:p w:rsidR="00425737" w:rsidRPr="00192D71" w:rsidRDefault="00425737" w:rsidP="00425737">
      <w:pPr>
        <w:pStyle w:val="Bezmezer"/>
        <w:jc w:val="both"/>
        <w:rPr>
          <w:rFonts w:ascii="Times New Roman" w:hAnsi="Times New Roman" w:cs="Times New Roman"/>
          <w:sz w:val="28"/>
          <w:szCs w:val="28"/>
          <w:lang w:eastAsia="cs-CZ"/>
        </w:rPr>
      </w:pPr>
      <w:r>
        <w:rPr>
          <w:rFonts w:ascii="Times New Roman" w:hAnsi="Times New Roman" w:cs="Times New Roman"/>
          <w:sz w:val="28"/>
          <w:szCs w:val="28"/>
          <w:lang w:eastAsia="cs-CZ"/>
        </w:rPr>
        <w:t>Rozhovor vedl a zapsal</w:t>
      </w:r>
    </w:p>
    <w:p w:rsidR="00425737" w:rsidRDefault="00425737" w:rsidP="00425737">
      <w:pPr>
        <w:pStyle w:val="Bezmezer"/>
        <w:jc w:val="both"/>
        <w:rPr>
          <w:rFonts w:ascii="Times New Roman" w:hAnsi="Times New Roman" w:cs="Times New Roman"/>
          <w:b/>
          <w:sz w:val="28"/>
          <w:szCs w:val="28"/>
          <w:lang w:eastAsia="cs-CZ"/>
        </w:rPr>
      </w:pPr>
      <w:r w:rsidRPr="00192D71">
        <w:rPr>
          <w:rFonts w:ascii="Times New Roman" w:hAnsi="Times New Roman" w:cs="Times New Roman"/>
          <w:b/>
          <w:sz w:val="28"/>
          <w:szCs w:val="28"/>
          <w:lang w:eastAsia="cs-CZ"/>
        </w:rPr>
        <w:t>Miroslav Svoboda</w:t>
      </w: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MPSV PLÁNUJE ZRUŠENÍ KARENČNÍ DOBY</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Zrušení takzvané karenční doby vyvolává u firem obavy z ještě většího nedostatku zaměstnanců. Naopak lékaři upozorňují na nebezpečné komplikace vznikající kvůli přecházení chorob, ke kterému často vedl současný systém.</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Návrat proplácení prvních tří dnů nemocenské zaměstnancům patří mezi priority současné koaliční vlády v sociální oblasti. </w:t>
      </w:r>
      <w:r>
        <w:rPr>
          <w:rFonts w:ascii="Times New Roman" w:hAnsi="Times New Roman" w:cs="Times New Roman"/>
          <w:sz w:val="28"/>
          <w:szCs w:val="28"/>
        </w:rPr>
        <w:t>Podnikatelé však s tímto krokem nesouhlasí. Podle Hospodářské komory karenční lhůta, tedy neproplácení prvních tří dnů nemocenské, splnila svůj účel a přispěla k větší odpovědnosti zaměstnanců především ke krátkodobým pracovním neschopnostem.</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zkušeností firem karenční doba zmenšila prostor pro fiktivní nemocnost a zabraňuje zneužívání systému při čerpání nemocenské. Zneužívání systému nemocenského pojištění prokazují statistiky.Před zavedením karenční doby byla v České republice nemocnost ve srovnání s ostatními vyspělými evropskými zeměmi nápadně vyšší.</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Nadprůměrná nemocnost</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Hlavně u krátkodobých pracovních neschopností byla ale výrazně i nad průměrem středoevropských zemí jako je Maďarsko, Polsko nebo Slovensko, aniž by k tomu byl oprávněný důvod. Po zavedení karenční doby se míra pracovní neschopnosti pohybuje okolo evropského průměru, tedy 4 až 4,5 procent.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Šéfové firem uvádějí: </w:t>
      </w:r>
      <w:r>
        <w:rPr>
          <w:rFonts w:ascii="Times New Roman" w:hAnsi="Times New Roman" w:cs="Times New Roman"/>
          <w:i/>
          <w:sz w:val="28"/>
          <w:szCs w:val="28"/>
        </w:rPr>
        <w:t xml:space="preserve">"České strojírenství dlouhodobě limituje nedostatek pracovníků, firmy mají problém plnit své zakázky včas, nemohou přijímat zakázky nové. Zároveň se do výše zisku firem negativně promítá růst nákladů, zejména mzdových. Zrušení tzv. karenční doby tyto problémy prohloubí," </w:t>
      </w:r>
      <w:r>
        <w:rPr>
          <w:rFonts w:ascii="Times New Roman" w:hAnsi="Times New Roman" w:cs="Times New Roman"/>
          <w:sz w:val="28"/>
          <w:szCs w:val="28"/>
        </w:rPr>
        <w:t xml:space="preserve">říká Martina Hloušková ze společnosti </w:t>
      </w:r>
      <w:proofErr w:type="spellStart"/>
      <w:r>
        <w:rPr>
          <w:rFonts w:ascii="Times New Roman" w:hAnsi="Times New Roman" w:cs="Times New Roman"/>
          <w:sz w:val="28"/>
          <w:szCs w:val="28"/>
        </w:rPr>
        <w:t>Cat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Phones</w:t>
      </w:r>
      <w:proofErr w:type="spellEnd"/>
      <w:r>
        <w:rPr>
          <w:rFonts w:ascii="Times New Roman" w:hAnsi="Times New Roman" w:cs="Times New Roman"/>
          <w:sz w:val="28"/>
          <w:szCs w:val="28"/>
        </w:rPr>
        <w:t xml:space="preserve">.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Souhlasí s ní i další podnikatelé, </w:t>
      </w:r>
      <w:r>
        <w:rPr>
          <w:rFonts w:ascii="Times New Roman" w:hAnsi="Times New Roman" w:cs="Times New Roman"/>
          <w:i/>
          <w:sz w:val="28"/>
          <w:szCs w:val="28"/>
        </w:rPr>
        <w:t xml:space="preserve">"Pro Českou republiku toto bude mít dopad zejména ve  zhoršeném ekonomickém výkonu a v ohrožení její konkurenceschopnosti, pokud bychom předpokládali navýšení nemocnosti o 4 procentní body, tržby průmyslu a dopravy klesnou o 160 miliard korun, proti tomu se firmám zvýší náklady o 6 miliard korun, náklady na zdravotní pojištění vzrostou o 3 miliardy. Pro naši firmu to znamená další navyšování nákladů - </w:t>
      </w:r>
      <w:r>
        <w:rPr>
          <w:rFonts w:ascii="Times New Roman" w:hAnsi="Times New Roman" w:cs="Times New Roman"/>
          <w:i/>
          <w:sz w:val="28"/>
          <w:szCs w:val="28"/>
        </w:rPr>
        <w:lastRenderedPageBreak/>
        <w:t xml:space="preserve">konkrétně to souvisí s vyšší nemocností, čímž neustále narůstají další mzdové náklady," </w:t>
      </w:r>
      <w:r>
        <w:rPr>
          <w:rFonts w:ascii="Times New Roman" w:hAnsi="Times New Roman" w:cs="Times New Roman"/>
          <w:sz w:val="28"/>
          <w:szCs w:val="28"/>
        </w:rPr>
        <w:t xml:space="preserve">upozorňuje Pavel Juříček, majitel společnosti </w:t>
      </w:r>
      <w:proofErr w:type="spellStart"/>
      <w:r>
        <w:rPr>
          <w:rFonts w:ascii="Times New Roman" w:hAnsi="Times New Roman" w:cs="Times New Roman"/>
          <w:sz w:val="28"/>
          <w:szCs w:val="28"/>
        </w:rPr>
        <w:t>Brano</w:t>
      </w:r>
      <w:proofErr w:type="spellEnd"/>
      <w:r>
        <w:rPr>
          <w:rFonts w:ascii="Times New Roman" w:hAnsi="Times New Roman" w:cs="Times New Roman"/>
          <w:sz w:val="28"/>
          <w:szCs w:val="28"/>
        </w:rPr>
        <w:t xml:space="preserve"> Group a viceprezident Sdružení automobilového průmyslu ČR.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Ministerstvo práce a sociálních věcí však potvrzuje, že se zrušením karenční doby počítá. </w:t>
      </w:r>
      <w:r>
        <w:rPr>
          <w:rFonts w:ascii="Times New Roman" w:hAnsi="Times New Roman" w:cs="Times New Roman"/>
          <w:i/>
          <w:sz w:val="28"/>
          <w:szCs w:val="28"/>
        </w:rPr>
        <w:t xml:space="preserve">"MPSV bude respektovat programové prohlášení vlády, kde je uvedeno, že od 1. 7. 2019 obnovíme náhradu mzdy v prvních třech dnech pracovní neschopnosti ve výši 60 procent denního vyměřovacího základu a projednáme možnosti, jak tento krok kompenzovat zaměstnavatelům," </w:t>
      </w:r>
      <w:r>
        <w:rPr>
          <w:rFonts w:ascii="Times New Roman" w:hAnsi="Times New Roman" w:cs="Times New Roman"/>
          <w:sz w:val="28"/>
          <w:szCs w:val="28"/>
        </w:rPr>
        <w:t xml:space="preserve">říká Barbara Hanousek </w:t>
      </w:r>
      <w:proofErr w:type="spellStart"/>
      <w:r>
        <w:rPr>
          <w:rFonts w:ascii="Times New Roman" w:hAnsi="Times New Roman" w:cs="Times New Roman"/>
          <w:sz w:val="28"/>
          <w:szCs w:val="28"/>
        </w:rPr>
        <w:t>Eckardová</w:t>
      </w:r>
      <w:proofErr w:type="spellEnd"/>
      <w:r>
        <w:rPr>
          <w:rFonts w:ascii="Times New Roman" w:hAnsi="Times New Roman" w:cs="Times New Roman"/>
          <w:sz w:val="28"/>
          <w:szCs w:val="28"/>
        </w:rPr>
        <w:t xml:space="preserve"> z tiskového oddělení ministerstva.</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Karenční doba vedla k přecházení nemocí</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Naopak poměrně v pozadí současných diskuzí o zrušení karenční doby zůstává jeden z největších negativních dopadů zavedení karenční doby. Řada zaměstnanců totiž kvůli neproplácení nemocenské v prvních třech dnech začala přecházet chřipky, virózy a další nakažlivá onemocnění. Podle lékařů se to přitom může dlouhodobě podepsat na zdraví pacientů.</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"Dlouhodobé a opakované přecházení těchto infekčních onemocnění, hlavně chřipek a respiračních onemocnění, může mít negativní dopad například na kardiovaskulární systém a pohybový aparát s následkem možného přechodu do chronicity. Zvláště nebezpečné pro veřejnost jsou epidemie, které vyžadují izolační režim z důvodu dalšího nešíření nákaz mezi populací. Další komplikaci virových onemocnění může být sekundární osídlení tkání bakteriálními infekcemi," </w:t>
      </w:r>
      <w:r>
        <w:rPr>
          <w:rFonts w:ascii="Times New Roman" w:hAnsi="Times New Roman" w:cs="Times New Roman"/>
          <w:sz w:val="28"/>
          <w:szCs w:val="28"/>
        </w:rPr>
        <w:t>konstatuje lékař Jaroslav Povolný, náměstek pro léčebně preventivní péči Rehabilitační nemocnice Beroun.</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Ministerstva práce a sociálních věcí přitom nelze vyčíslit kolik lidí nyní nemoci přechází, ani kolik lidí před zavedením karenční doby naopak nemoci předstíralo. </w:t>
      </w:r>
      <w:r>
        <w:rPr>
          <w:rFonts w:ascii="Times New Roman" w:hAnsi="Times New Roman" w:cs="Times New Roman"/>
          <w:i/>
          <w:sz w:val="28"/>
          <w:szCs w:val="28"/>
        </w:rPr>
        <w:t xml:space="preserve">"Simulování ani přecházení skutečných nemocí není statisticky nijak evidováno, a proto je nelze ani objektivně analyzovat," </w:t>
      </w:r>
      <w:r>
        <w:rPr>
          <w:rFonts w:ascii="Times New Roman" w:hAnsi="Times New Roman" w:cs="Times New Roman"/>
          <w:sz w:val="28"/>
          <w:szCs w:val="28"/>
        </w:rPr>
        <w:t xml:space="preserve"> dodává Barbara Hanousek </w:t>
      </w:r>
      <w:proofErr w:type="spellStart"/>
      <w:r>
        <w:rPr>
          <w:rFonts w:ascii="Times New Roman" w:hAnsi="Times New Roman" w:cs="Times New Roman"/>
          <w:sz w:val="28"/>
          <w:szCs w:val="28"/>
        </w:rPr>
        <w:t>Eckhardová</w:t>
      </w:r>
      <w:proofErr w:type="spellEnd"/>
      <w:r>
        <w:rPr>
          <w:rFonts w:ascii="Times New Roman" w:hAnsi="Times New Roman" w:cs="Times New Roman"/>
          <w:sz w:val="28"/>
          <w:szCs w:val="28"/>
        </w:rPr>
        <w: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Firmy se snaží dosáhnout alespoň toho, aby zrušení karenční doby nevedlo k dalšímu zvýšení odvodů pro podniky. Již se současnými odvody státu ze mzdy, která za zaměstnance platí zaměstnavatel, patří totiž Česko se 34 procenty k zemím s nejvyššími odvody v regionu. Ze </w:t>
      </w:r>
      <w:proofErr w:type="spellStart"/>
      <w:r>
        <w:rPr>
          <w:rFonts w:ascii="Times New Roman" w:hAnsi="Times New Roman" w:cs="Times New Roman"/>
          <w:sz w:val="28"/>
          <w:szCs w:val="28"/>
        </w:rPr>
        <w:t>superhrubé</w:t>
      </w:r>
      <w:proofErr w:type="spellEnd"/>
      <w:r>
        <w:rPr>
          <w:rFonts w:ascii="Times New Roman" w:hAnsi="Times New Roman" w:cs="Times New Roman"/>
          <w:sz w:val="28"/>
          <w:szCs w:val="28"/>
        </w:rPr>
        <w:t xml:space="preserve"> mzdy zaměstnavatel odvádí 25 procent na sociální a 9 procent na zdravotní pojištění. Vyšší odvody platí ze států střední a východní Evropy podle analýzy společnosti </w:t>
      </w:r>
      <w:proofErr w:type="spellStart"/>
      <w:r>
        <w:rPr>
          <w:rFonts w:ascii="Times New Roman" w:hAnsi="Times New Roman" w:cs="Times New Roman"/>
          <w:sz w:val="28"/>
          <w:szCs w:val="28"/>
        </w:rPr>
        <w:t>Mazars</w:t>
      </w:r>
      <w:proofErr w:type="spellEnd"/>
      <w:r>
        <w:rPr>
          <w:rFonts w:ascii="Times New Roman" w:hAnsi="Times New Roman" w:cs="Times New Roman"/>
          <w:sz w:val="28"/>
          <w:szCs w:val="28"/>
        </w:rPr>
        <w:t xml:space="preserve"> již pouze zaměstnavatelé na Slovensku, kde odvody dosahují 35,2 procenta.</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Ať začnou zaměstnanci platit, chtějí firmy</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Hospodářská komora proto připomíná, že karenční lhůta byla zavedena zároveň se zrušením pojistného na nemocenské pojištění placeného samotnými zaměstnanci. Pokud by se měl zaměstnancům tento benefit vrátit, měli by zaměstnanci podle komory na jeho financování ve vlastním zájmu participovat. </w:t>
      </w:r>
      <w:r>
        <w:rPr>
          <w:rFonts w:ascii="Times New Roman" w:hAnsi="Times New Roman" w:cs="Times New Roman"/>
          <w:i/>
          <w:sz w:val="28"/>
          <w:szCs w:val="28"/>
        </w:rPr>
        <w:t xml:space="preserve">"Takový krok by byl logický, protože při znovuzavedení karenční doby byla zaměstnancům povinnost hradit nemocenské pojištění zrušena," </w:t>
      </w:r>
      <w:r>
        <w:rPr>
          <w:rFonts w:ascii="Times New Roman" w:hAnsi="Times New Roman" w:cs="Times New Roman"/>
          <w:sz w:val="28"/>
          <w:szCs w:val="28"/>
        </w:rPr>
        <w:t>upozorňuje prezident komory Vladimír Dlouhý.</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Nemocenské pojištění za zaměstnance totiž v současnosti hradí pouze zaměstnavatelé. Díky němu zaměstnanci při jeho dočasné pracovní neschopnosti plynou nějaké příjmy. Zaměstnanci si dnes platí jen část zdravotního pojištění, přičemž tyto peníze ale pokrývají pouze lékařskou péči, nikoliv příjmy při pracovní neschopnosti.</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Někteří podnikatelé navrhují jako alternativu ke zrušení karenční doby zavedení takzvaných "</w:t>
      </w:r>
      <w:proofErr w:type="spellStart"/>
      <w:r>
        <w:rPr>
          <w:rFonts w:ascii="Times New Roman" w:hAnsi="Times New Roman" w:cs="Times New Roman"/>
          <w:sz w:val="28"/>
          <w:szCs w:val="28"/>
        </w:rPr>
        <w:t>sick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days</w:t>
      </w:r>
      <w:proofErr w:type="spellEnd"/>
      <w:r>
        <w:rPr>
          <w:rFonts w:ascii="Times New Roman" w:hAnsi="Times New Roman" w:cs="Times New Roman"/>
          <w:sz w:val="28"/>
          <w:szCs w:val="28"/>
        </w:rPr>
        <w:t xml:space="preserve">" ve firmách, tedy placeného volna na vyléčení nemoci. </w:t>
      </w:r>
      <w:r>
        <w:rPr>
          <w:rFonts w:ascii="Times New Roman" w:hAnsi="Times New Roman" w:cs="Times New Roman"/>
          <w:i/>
          <w:sz w:val="28"/>
          <w:szCs w:val="28"/>
        </w:rPr>
        <w:t>"Pokud si vezmu průměrné cykly nemocnosti zaměstnanců, můžeme uvažovat o 3 až 5 dnech "</w:t>
      </w:r>
      <w:proofErr w:type="spellStart"/>
      <w:r>
        <w:rPr>
          <w:rFonts w:ascii="Times New Roman" w:hAnsi="Times New Roman" w:cs="Times New Roman"/>
          <w:i/>
          <w:sz w:val="28"/>
          <w:szCs w:val="28"/>
        </w:rPr>
        <w:t>sick</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days</w:t>
      </w:r>
      <w:proofErr w:type="spellEnd"/>
      <w:r>
        <w:rPr>
          <w:rFonts w:ascii="Times New Roman" w:hAnsi="Times New Roman" w:cs="Times New Roman"/>
          <w:i/>
          <w:sz w:val="28"/>
          <w:szCs w:val="28"/>
        </w:rPr>
        <w:t xml:space="preserve">" za rok. Samozřejmě ale zdravotní volno musí mít určitá omezení, aby této výhody zaměstnanci nezneužívali," </w:t>
      </w:r>
      <w:r>
        <w:rPr>
          <w:rFonts w:ascii="Times New Roman" w:hAnsi="Times New Roman" w:cs="Times New Roman"/>
          <w:sz w:val="28"/>
          <w:szCs w:val="28"/>
        </w:rPr>
        <w:t xml:space="preserve">zmiňuje Tomáš Prášil, ředitel pro projektové řízení společnosti Motor </w:t>
      </w:r>
      <w:proofErr w:type="spellStart"/>
      <w:r>
        <w:rPr>
          <w:rFonts w:ascii="Times New Roman" w:hAnsi="Times New Roman" w:cs="Times New Roman"/>
          <w:sz w:val="28"/>
          <w:szCs w:val="28"/>
        </w:rPr>
        <w:t>Jikov</w:t>
      </w:r>
      <w:proofErr w:type="spellEnd"/>
      <w:r>
        <w:rPr>
          <w:rFonts w:ascii="Times New Roman" w:hAnsi="Times New Roman" w:cs="Times New Roman"/>
          <w:sz w:val="28"/>
          <w:szCs w:val="28"/>
        </w:rPr>
        <w:t xml:space="preserve"> Group.</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Pomůže firmám e-neschopenka?</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firem není zrušení karenční doby možné bez toho, aby byla zavedena povinná e-neschopenka. Ta by podle podnikatelů mohla omezit zneužívání placené nemocenské zaměstnanci. E-neschopenky by měly zrychlit a zjednodušit evidenci a výplatu nemocenských dávek. Lékaři by hned po návštěvě pacienta zadali do portálu České správy sociálního zabezpečení informace o pracovní neschopnosti pacienta a zaměstnavatelé, kteří by měli do portálu také přístup, by tak měli k informacím okamžitě přístup. </w:t>
      </w:r>
      <w:r>
        <w:rPr>
          <w:rFonts w:ascii="Times New Roman" w:hAnsi="Times New Roman" w:cs="Times New Roman"/>
          <w:i/>
          <w:sz w:val="28"/>
          <w:szCs w:val="28"/>
        </w:rPr>
        <w:t xml:space="preserve">"Odpadla by povinnost doručit zaměstnavateli každý měsíc tiskopisy, které informují o pokračování neschopnosti. Výrazně by se také zrychlila doba, kdy tiskopis dorazí na ČSSZ, nemohlo by se stát, že tiskopis nedorazí a zaměstnanci by dávka nebyla proplacena," </w:t>
      </w:r>
      <w:r>
        <w:rPr>
          <w:rFonts w:ascii="Times New Roman" w:hAnsi="Times New Roman" w:cs="Times New Roman"/>
          <w:sz w:val="28"/>
          <w:szCs w:val="28"/>
        </w:rPr>
        <w:t>vysvětluje Jan Vaněk.</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Systém elektronických neschopenek měl být zaměstnavatelům přístupný od ledna 2019. Lékaři mohou e-neschopenky vydávat již od roku 2010. Podle údajů ČSSZ jejich popularita postupně roste. Zatímco v roce 2015 jich bylo do systému zadáno něco přes 55 tisíc, v roce 2017 jich bylo evidováno více než 115 tisíc.</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Díky přístupu do systému by zaměstnavatelé věděli ihned nejen o tom, že zaměstnanec nastupuje na neschopenku, ale také kdy ho čeká další kontrola.</w:t>
      </w:r>
      <w:r>
        <w:rPr>
          <w:rFonts w:ascii="Times New Roman" w:hAnsi="Times New Roman" w:cs="Times New Roman"/>
          <w:i/>
          <w:sz w:val="28"/>
          <w:szCs w:val="28"/>
        </w:rPr>
        <w:t xml:space="preserve"> .</w:t>
      </w:r>
      <w:r>
        <w:rPr>
          <w:rFonts w:ascii="Times New Roman" w:hAnsi="Times New Roman" w:cs="Times New Roman"/>
          <w:sz w:val="28"/>
          <w:szCs w:val="28"/>
        </w:rPr>
        <w:t>Systém by také měl zamezit zneužívání pracovní neschopnosti. Lékaři, kteří by vystavili neúměrně více  neschopenek než ostatní, by mohli být prověřeni.</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však letos schválila odložení projektu do toku 2021. Vzhledem k tomu, že se dosud nezačalo pracovat na technickém řešení projektu, není podle MPSV reálné, aby se původně navržený termín stihnul</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sidRPr="0071796A">
        <w:rPr>
          <w:rFonts w:ascii="Times New Roman" w:hAnsi="Times New Roman" w:cs="Times New Roman"/>
          <w:b/>
          <w:sz w:val="24"/>
          <w:szCs w:val="24"/>
        </w:rPr>
        <w:t>Vývoj procenta pracovní neschopnosti 2003 - 2016 (celý kalendářní rok)</w:t>
      </w:r>
      <w:r w:rsidRPr="0071796A">
        <w:rPr>
          <w:rFonts w:ascii="Times New Roman" w:hAnsi="Times New Roman" w:cs="Times New Roman"/>
          <w:b/>
          <w:sz w:val="28"/>
          <w:szCs w:val="28"/>
        </w:rPr>
        <w:t xml:space="preserve"> </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Pr="00916D37" w:rsidRDefault="00425737" w:rsidP="00425737">
      <w:pPr>
        <w:pBdr>
          <w:top w:val="single" w:sz="4" w:space="1" w:color="auto"/>
          <w:left w:val="single" w:sz="4" w:space="4" w:color="auto"/>
          <w:right w:val="single" w:sz="4" w:space="4" w:color="auto"/>
        </w:pBdr>
        <w:tabs>
          <w:tab w:val="left" w:pos="1134"/>
          <w:tab w:val="left" w:pos="3686"/>
          <w:tab w:val="left" w:pos="6237"/>
        </w:tabs>
        <w:spacing w:after="0" w:line="240" w:lineRule="auto"/>
        <w:jc w:val="both"/>
        <w:rPr>
          <w:rFonts w:ascii="Times New Roman" w:hAnsi="Times New Roman" w:cs="Times New Roman"/>
          <w:b/>
          <w:sz w:val="24"/>
          <w:szCs w:val="24"/>
        </w:rPr>
      </w:pPr>
      <w:r w:rsidRPr="00916D37">
        <w:rPr>
          <w:rFonts w:ascii="Times New Roman" w:hAnsi="Times New Roman" w:cs="Times New Roman"/>
          <w:b/>
          <w:sz w:val="24"/>
          <w:szCs w:val="24"/>
        </w:rPr>
        <w:t>Rok</w:t>
      </w:r>
      <w:r w:rsidRPr="00916D37">
        <w:rPr>
          <w:rFonts w:ascii="Times New Roman" w:hAnsi="Times New Roman" w:cs="Times New Roman"/>
          <w:b/>
          <w:sz w:val="24"/>
          <w:szCs w:val="24"/>
        </w:rPr>
        <w:tab/>
        <w:t>Počet</w:t>
      </w:r>
      <w:r w:rsidRPr="00916D37">
        <w:rPr>
          <w:rFonts w:ascii="Times New Roman" w:hAnsi="Times New Roman" w:cs="Times New Roman"/>
          <w:b/>
          <w:sz w:val="24"/>
          <w:szCs w:val="24"/>
        </w:rPr>
        <w:tab/>
        <w:t>Průměrný</w:t>
      </w:r>
      <w:r w:rsidRPr="00916D37">
        <w:rPr>
          <w:rFonts w:ascii="Times New Roman" w:hAnsi="Times New Roman" w:cs="Times New Roman"/>
          <w:b/>
          <w:sz w:val="24"/>
          <w:szCs w:val="24"/>
        </w:rPr>
        <w:tab/>
        <w:t>Průměrné</w:t>
      </w:r>
      <w:r w:rsidRPr="00916D37">
        <w:rPr>
          <w:rFonts w:ascii="Times New Roman" w:hAnsi="Times New Roman" w:cs="Times New Roman"/>
          <w:b/>
          <w:sz w:val="24"/>
          <w:szCs w:val="24"/>
        </w:rPr>
        <w:tab/>
      </w:r>
      <w:r w:rsidRPr="00916D37">
        <w:rPr>
          <w:rFonts w:ascii="Times New Roman" w:hAnsi="Times New Roman" w:cs="Times New Roman"/>
          <w:b/>
          <w:sz w:val="24"/>
          <w:szCs w:val="24"/>
        </w:rPr>
        <w:tab/>
      </w:r>
      <w:r w:rsidRPr="00916D37">
        <w:rPr>
          <w:rFonts w:ascii="Times New Roman" w:hAnsi="Times New Roman" w:cs="Times New Roman"/>
          <w:b/>
          <w:sz w:val="24"/>
          <w:szCs w:val="24"/>
        </w:rPr>
        <w:tab/>
        <w:t>kalendářních</w:t>
      </w:r>
      <w:r w:rsidRPr="00916D37">
        <w:rPr>
          <w:rFonts w:ascii="Times New Roman" w:hAnsi="Times New Roman" w:cs="Times New Roman"/>
          <w:b/>
          <w:sz w:val="24"/>
          <w:szCs w:val="24"/>
        </w:rPr>
        <w:tab/>
        <w:t>počet</w:t>
      </w:r>
      <w:r w:rsidRPr="00916D37">
        <w:rPr>
          <w:rFonts w:ascii="Times New Roman" w:hAnsi="Times New Roman" w:cs="Times New Roman"/>
          <w:b/>
          <w:sz w:val="24"/>
          <w:szCs w:val="24"/>
        </w:rPr>
        <w:tab/>
        <w:t>procento</w:t>
      </w:r>
    </w:p>
    <w:p w:rsidR="00425737" w:rsidRPr="00916D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240" w:lineRule="auto"/>
        <w:jc w:val="both"/>
        <w:rPr>
          <w:rFonts w:ascii="Times New Roman" w:hAnsi="Times New Roman" w:cs="Times New Roman"/>
          <w:b/>
          <w:sz w:val="24"/>
          <w:szCs w:val="24"/>
        </w:rPr>
      </w:pPr>
      <w:r w:rsidRPr="00916D37">
        <w:rPr>
          <w:rFonts w:ascii="Times New Roman" w:hAnsi="Times New Roman" w:cs="Times New Roman"/>
          <w:b/>
          <w:sz w:val="24"/>
          <w:szCs w:val="24"/>
        </w:rPr>
        <w:tab/>
        <w:t>dnů pracovní</w:t>
      </w:r>
      <w:r w:rsidRPr="00916D37">
        <w:rPr>
          <w:rFonts w:ascii="Times New Roman" w:hAnsi="Times New Roman" w:cs="Times New Roman"/>
          <w:b/>
          <w:sz w:val="24"/>
          <w:szCs w:val="24"/>
        </w:rPr>
        <w:tab/>
      </w:r>
      <w:proofErr w:type="spellStart"/>
      <w:r w:rsidRPr="00916D37">
        <w:rPr>
          <w:rFonts w:ascii="Times New Roman" w:hAnsi="Times New Roman" w:cs="Times New Roman"/>
          <w:b/>
          <w:sz w:val="24"/>
          <w:szCs w:val="24"/>
        </w:rPr>
        <w:t>nemocensky</w:t>
      </w:r>
      <w:proofErr w:type="spellEnd"/>
      <w:r w:rsidRPr="00916D37">
        <w:rPr>
          <w:rFonts w:ascii="Times New Roman" w:hAnsi="Times New Roman" w:cs="Times New Roman"/>
          <w:b/>
          <w:sz w:val="24"/>
          <w:szCs w:val="24"/>
        </w:rPr>
        <w:tab/>
        <w:t>pracovní</w:t>
      </w:r>
    </w:p>
    <w:p w:rsidR="00425737" w:rsidRPr="00916D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240" w:lineRule="auto"/>
        <w:jc w:val="both"/>
        <w:rPr>
          <w:rFonts w:ascii="Times New Roman" w:hAnsi="Times New Roman" w:cs="Times New Roman"/>
          <w:b/>
          <w:sz w:val="24"/>
          <w:szCs w:val="24"/>
        </w:rPr>
      </w:pPr>
      <w:r w:rsidRPr="00916D37">
        <w:rPr>
          <w:rFonts w:ascii="Times New Roman" w:hAnsi="Times New Roman" w:cs="Times New Roman"/>
          <w:b/>
          <w:sz w:val="24"/>
          <w:szCs w:val="24"/>
        </w:rPr>
        <w:tab/>
        <w:t>neschopnosti</w:t>
      </w:r>
      <w:r w:rsidRPr="00916D37">
        <w:rPr>
          <w:rFonts w:ascii="Times New Roman" w:hAnsi="Times New Roman" w:cs="Times New Roman"/>
          <w:b/>
          <w:sz w:val="24"/>
          <w:szCs w:val="24"/>
        </w:rPr>
        <w:tab/>
        <w:t>pojištěných</w:t>
      </w:r>
      <w:r w:rsidRPr="00916D37">
        <w:rPr>
          <w:rFonts w:ascii="Times New Roman" w:hAnsi="Times New Roman" w:cs="Times New Roman"/>
          <w:b/>
          <w:sz w:val="24"/>
          <w:szCs w:val="24"/>
        </w:rPr>
        <w:tab/>
        <w:t>neschopnosti</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240" w:lineRule="auto"/>
        <w:jc w:val="both"/>
        <w:rPr>
          <w:rFonts w:ascii="Times New Roman" w:hAnsi="Times New Roman" w:cs="Times New Roman"/>
          <w:b/>
          <w:sz w:val="28"/>
          <w:szCs w:val="28"/>
        </w:rPr>
      </w:pPr>
      <w:r w:rsidRPr="00916D37">
        <w:rPr>
          <w:rFonts w:ascii="Times New Roman" w:hAnsi="Times New Roman" w:cs="Times New Roman"/>
          <w:b/>
          <w:sz w:val="24"/>
          <w:szCs w:val="24"/>
        </w:rPr>
        <w:t>________________________________________________________________</w:t>
      </w:r>
      <w:r>
        <w:rPr>
          <w:rFonts w:ascii="Times New Roman" w:hAnsi="Times New Roman" w:cs="Times New Roman"/>
          <w:b/>
          <w:sz w:val="24"/>
          <w:szCs w:val="24"/>
        </w:rPr>
        <w:t>___________</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240" w:lineRule="auto"/>
        <w:jc w:val="both"/>
        <w:rPr>
          <w:rFonts w:ascii="Times New Roman" w:hAnsi="Times New Roman" w:cs="Times New Roman"/>
          <w:b/>
          <w:sz w:val="28"/>
          <w:szCs w:val="28"/>
        </w:rPr>
      </w:pP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2003</w:t>
      </w:r>
      <w:r>
        <w:rPr>
          <w:rFonts w:ascii="Times New Roman" w:hAnsi="Times New Roman" w:cs="Times New Roman"/>
          <w:sz w:val="28"/>
          <w:szCs w:val="28"/>
        </w:rPr>
        <w:tab/>
        <w:t>110 306 289</w:t>
      </w:r>
      <w:r>
        <w:rPr>
          <w:rFonts w:ascii="Times New Roman" w:hAnsi="Times New Roman" w:cs="Times New Roman"/>
          <w:sz w:val="28"/>
          <w:szCs w:val="28"/>
        </w:rPr>
        <w:tab/>
        <w:t>4 435 434</w:t>
      </w:r>
      <w:r>
        <w:rPr>
          <w:rFonts w:ascii="Times New Roman" w:hAnsi="Times New Roman" w:cs="Times New Roman"/>
          <w:sz w:val="28"/>
          <w:szCs w:val="28"/>
        </w:rPr>
        <w:tab/>
        <w:t>6,814</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2004</w:t>
      </w:r>
      <w:r>
        <w:rPr>
          <w:rFonts w:ascii="Times New Roman" w:hAnsi="Times New Roman" w:cs="Times New Roman"/>
          <w:sz w:val="28"/>
          <w:szCs w:val="28"/>
        </w:rPr>
        <w:tab/>
        <w:t xml:space="preserve">  94 083 080</w:t>
      </w:r>
      <w:r>
        <w:rPr>
          <w:rFonts w:ascii="Times New Roman" w:hAnsi="Times New Roman" w:cs="Times New Roman"/>
          <w:sz w:val="28"/>
          <w:szCs w:val="28"/>
        </w:rPr>
        <w:tab/>
        <w:t>4 389 251</w:t>
      </w:r>
      <w:r>
        <w:rPr>
          <w:rFonts w:ascii="Times New Roman" w:hAnsi="Times New Roman" w:cs="Times New Roman"/>
          <w:sz w:val="28"/>
          <w:szCs w:val="28"/>
        </w:rPr>
        <w:tab/>
        <w:t>5,857</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2005</w:t>
      </w:r>
      <w:r>
        <w:rPr>
          <w:rFonts w:ascii="Times New Roman" w:hAnsi="Times New Roman" w:cs="Times New Roman"/>
          <w:sz w:val="28"/>
          <w:szCs w:val="28"/>
        </w:rPr>
        <w:tab/>
        <w:t xml:space="preserve">  99 346 161</w:t>
      </w:r>
      <w:r>
        <w:rPr>
          <w:rFonts w:ascii="Times New Roman" w:hAnsi="Times New Roman" w:cs="Times New Roman"/>
          <w:sz w:val="28"/>
          <w:szCs w:val="28"/>
        </w:rPr>
        <w:tab/>
        <w:t>4 442 703</w:t>
      </w:r>
      <w:r>
        <w:rPr>
          <w:rFonts w:ascii="Times New Roman" w:hAnsi="Times New Roman" w:cs="Times New Roman"/>
          <w:sz w:val="28"/>
          <w:szCs w:val="28"/>
        </w:rPr>
        <w:tab/>
        <w:t>6,126</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2006</w:t>
      </w:r>
      <w:r>
        <w:rPr>
          <w:rFonts w:ascii="Times New Roman" w:hAnsi="Times New Roman" w:cs="Times New Roman"/>
          <w:sz w:val="28"/>
          <w:szCs w:val="28"/>
        </w:rPr>
        <w:tab/>
        <w:t xml:space="preserve">  95 428 077</w:t>
      </w:r>
      <w:r>
        <w:rPr>
          <w:rFonts w:ascii="Times New Roman" w:hAnsi="Times New Roman" w:cs="Times New Roman"/>
          <w:sz w:val="28"/>
          <w:szCs w:val="28"/>
        </w:rPr>
        <w:tab/>
        <w:t>4 497 033</w:t>
      </w:r>
      <w:r>
        <w:rPr>
          <w:rFonts w:ascii="Times New Roman" w:hAnsi="Times New Roman" w:cs="Times New Roman"/>
          <w:sz w:val="28"/>
          <w:szCs w:val="28"/>
        </w:rPr>
        <w:tab/>
        <w:t>5,814</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2007</w:t>
      </w:r>
      <w:r>
        <w:rPr>
          <w:rFonts w:ascii="Times New Roman" w:hAnsi="Times New Roman" w:cs="Times New Roman"/>
          <w:sz w:val="28"/>
          <w:szCs w:val="28"/>
        </w:rPr>
        <w:tab/>
        <w:t xml:space="preserve">  94 274 008</w:t>
      </w:r>
      <w:r>
        <w:rPr>
          <w:rFonts w:ascii="Times New Roman" w:hAnsi="Times New Roman" w:cs="Times New Roman"/>
          <w:sz w:val="28"/>
          <w:szCs w:val="28"/>
        </w:rPr>
        <w:tab/>
        <w:t>4 597 021</w:t>
      </w:r>
      <w:r>
        <w:rPr>
          <w:rFonts w:ascii="Times New Roman" w:hAnsi="Times New Roman" w:cs="Times New Roman"/>
          <w:sz w:val="28"/>
          <w:szCs w:val="28"/>
        </w:rPr>
        <w:tab/>
        <w:t>5,619</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2008</w:t>
      </w:r>
      <w:r>
        <w:rPr>
          <w:rFonts w:ascii="Times New Roman" w:hAnsi="Times New Roman" w:cs="Times New Roman"/>
          <w:sz w:val="28"/>
          <w:szCs w:val="28"/>
        </w:rPr>
        <w:tab/>
        <w:t xml:space="preserve">  86 756 565</w:t>
      </w:r>
      <w:r>
        <w:rPr>
          <w:rFonts w:ascii="Times New Roman" w:hAnsi="Times New Roman" w:cs="Times New Roman"/>
          <w:sz w:val="28"/>
          <w:szCs w:val="28"/>
        </w:rPr>
        <w:tab/>
        <w:t>4 572 443</w:t>
      </w:r>
      <w:r>
        <w:rPr>
          <w:rFonts w:ascii="Times New Roman" w:hAnsi="Times New Roman" w:cs="Times New Roman"/>
          <w:sz w:val="28"/>
          <w:szCs w:val="28"/>
        </w:rPr>
        <w:tab/>
        <w:t>5,184</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2009</w:t>
      </w:r>
      <w:r>
        <w:rPr>
          <w:rFonts w:ascii="Times New Roman" w:hAnsi="Times New Roman" w:cs="Times New Roman"/>
          <w:sz w:val="28"/>
          <w:szCs w:val="28"/>
        </w:rPr>
        <w:tab/>
        <w:t xml:space="preserve">  64 955 994</w:t>
      </w:r>
      <w:r>
        <w:rPr>
          <w:rFonts w:ascii="Times New Roman" w:hAnsi="Times New Roman" w:cs="Times New Roman"/>
          <w:sz w:val="28"/>
          <w:szCs w:val="28"/>
        </w:rPr>
        <w:tab/>
        <w:t>4 253 138</w:t>
      </w:r>
      <w:r>
        <w:rPr>
          <w:rFonts w:ascii="Times New Roman" w:hAnsi="Times New Roman" w:cs="Times New Roman"/>
          <w:sz w:val="28"/>
          <w:szCs w:val="28"/>
        </w:rPr>
        <w:tab/>
        <w:t>4,184</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2010</w:t>
      </w:r>
      <w:r>
        <w:rPr>
          <w:rFonts w:ascii="Times New Roman" w:hAnsi="Times New Roman" w:cs="Times New Roman"/>
          <w:sz w:val="28"/>
          <w:szCs w:val="28"/>
        </w:rPr>
        <w:tab/>
        <w:t xml:space="preserve">  59 208 352</w:t>
      </w:r>
      <w:r>
        <w:rPr>
          <w:rFonts w:ascii="Times New Roman" w:hAnsi="Times New Roman" w:cs="Times New Roman"/>
          <w:sz w:val="28"/>
          <w:szCs w:val="28"/>
        </w:rPr>
        <w:tab/>
        <w:t>4 310 960</w:t>
      </w:r>
      <w:r>
        <w:rPr>
          <w:rFonts w:ascii="Times New Roman" w:hAnsi="Times New Roman" w:cs="Times New Roman"/>
          <w:sz w:val="28"/>
          <w:szCs w:val="28"/>
        </w:rPr>
        <w:tab/>
        <w:t>3,763</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2011</w:t>
      </w:r>
      <w:r>
        <w:rPr>
          <w:rFonts w:ascii="Times New Roman" w:hAnsi="Times New Roman" w:cs="Times New Roman"/>
          <w:sz w:val="28"/>
          <w:szCs w:val="28"/>
        </w:rPr>
        <w:tab/>
        <w:t xml:space="preserve">  55 924 016</w:t>
      </w:r>
      <w:r>
        <w:rPr>
          <w:rFonts w:ascii="Times New Roman" w:hAnsi="Times New Roman" w:cs="Times New Roman"/>
          <w:sz w:val="28"/>
          <w:szCs w:val="28"/>
        </w:rPr>
        <w:tab/>
        <w:t>4 211 549</w:t>
      </w:r>
      <w:r>
        <w:rPr>
          <w:rFonts w:ascii="Times New Roman" w:hAnsi="Times New Roman" w:cs="Times New Roman"/>
          <w:sz w:val="28"/>
          <w:szCs w:val="28"/>
        </w:rPr>
        <w:tab/>
        <w:t>3,638</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2012</w:t>
      </w:r>
      <w:r>
        <w:rPr>
          <w:rFonts w:ascii="Times New Roman" w:hAnsi="Times New Roman" w:cs="Times New Roman"/>
          <w:sz w:val="28"/>
          <w:szCs w:val="28"/>
        </w:rPr>
        <w:tab/>
        <w:t xml:space="preserve">  56 492 864</w:t>
      </w:r>
      <w:r>
        <w:rPr>
          <w:rFonts w:ascii="Times New Roman" w:hAnsi="Times New Roman" w:cs="Times New Roman"/>
          <w:sz w:val="28"/>
          <w:szCs w:val="28"/>
        </w:rPr>
        <w:tab/>
        <w:t>4 471 889</w:t>
      </w:r>
      <w:r>
        <w:rPr>
          <w:rFonts w:ascii="Times New Roman" w:hAnsi="Times New Roman" w:cs="Times New Roman"/>
          <w:sz w:val="28"/>
          <w:szCs w:val="28"/>
        </w:rPr>
        <w:tab/>
        <w:t xml:space="preserve">3,452 </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2013</w:t>
      </w:r>
      <w:r>
        <w:rPr>
          <w:rFonts w:ascii="Times New Roman" w:hAnsi="Times New Roman" w:cs="Times New Roman"/>
          <w:sz w:val="28"/>
          <w:szCs w:val="28"/>
        </w:rPr>
        <w:tab/>
        <w:t xml:space="preserve">  58 586 690</w:t>
      </w:r>
      <w:r>
        <w:rPr>
          <w:rFonts w:ascii="Times New Roman" w:hAnsi="Times New Roman" w:cs="Times New Roman"/>
          <w:sz w:val="28"/>
          <w:szCs w:val="28"/>
        </w:rPr>
        <w:tab/>
        <w:t>4 440 326</w:t>
      </w:r>
      <w:r>
        <w:rPr>
          <w:rFonts w:ascii="Times New Roman" w:hAnsi="Times New Roman" w:cs="Times New Roman"/>
          <w:sz w:val="28"/>
          <w:szCs w:val="28"/>
        </w:rPr>
        <w:tab/>
        <w:t>3,615</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2014</w:t>
      </w:r>
      <w:r>
        <w:rPr>
          <w:rFonts w:ascii="Times New Roman" w:hAnsi="Times New Roman" w:cs="Times New Roman"/>
          <w:sz w:val="28"/>
          <w:szCs w:val="28"/>
        </w:rPr>
        <w:tab/>
        <w:t xml:space="preserve">  60 234 943</w:t>
      </w:r>
      <w:r>
        <w:rPr>
          <w:rFonts w:ascii="Times New Roman" w:hAnsi="Times New Roman" w:cs="Times New Roman"/>
          <w:sz w:val="28"/>
          <w:szCs w:val="28"/>
        </w:rPr>
        <w:tab/>
        <w:t>4 464 057</w:t>
      </w:r>
      <w:r>
        <w:rPr>
          <w:rFonts w:ascii="Times New Roman" w:hAnsi="Times New Roman" w:cs="Times New Roman"/>
          <w:sz w:val="28"/>
          <w:szCs w:val="28"/>
        </w:rPr>
        <w:tab/>
        <w:t>3,697</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2015</w:t>
      </w:r>
      <w:r>
        <w:rPr>
          <w:rFonts w:ascii="Times New Roman" w:hAnsi="Times New Roman" w:cs="Times New Roman"/>
          <w:sz w:val="28"/>
          <w:szCs w:val="28"/>
        </w:rPr>
        <w:tab/>
        <w:t xml:space="preserve">  66 817 403</w:t>
      </w:r>
      <w:r>
        <w:rPr>
          <w:rFonts w:ascii="Times New Roman" w:hAnsi="Times New Roman" w:cs="Times New Roman"/>
          <w:sz w:val="28"/>
          <w:szCs w:val="28"/>
        </w:rPr>
        <w:tab/>
        <w:t>4 507 012</w:t>
      </w:r>
      <w:r>
        <w:rPr>
          <w:rFonts w:ascii="Times New Roman" w:hAnsi="Times New Roman" w:cs="Times New Roman"/>
          <w:sz w:val="28"/>
          <w:szCs w:val="28"/>
        </w:rPr>
        <w:tab/>
        <w:t>4,062</w:t>
      </w:r>
    </w:p>
    <w:p w:rsidR="00425737" w:rsidRDefault="00425737" w:rsidP="00425737">
      <w:pPr>
        <w:pBdr>
          <w:left w:val="single" w:sz="4" w:space="4" w:color="auto"/>
          <w:bottom w:val="single" w:sz="4" w:space="1" w:color="auto"/>
          <w:right w:val="single" w:sz="4" w:space="4" w:color="auto"/>
        </w:pBd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2016</w:t>
      </w:r>
      <w:r>
        <w:rPr>
          <w:rFonts w:ascii="Times New Roman" w:hAnsi="Times New Roman" w:cs="Times New Roman"/>
          <w:sz w:val="28"/>
          <w:szCs w:val="28"/>
        </w:rPr>
        <w:tab/>
        <w:t xml:space="preserve">  70 251 956</w:t>
      </w:r>
      <w:r>
        <w:rPr>
          <w:rFonts w:ascii="Times New Roman" w:hAnsi="Times New Roman" w:cs="Times New Roman"/>
          <w:sz w:val="28"/>
          <w:szCs w:val="28"/>
        </w:rPr>
        <w:tab/>
        <w:t>4 571 305</w:t>
      </w:r>
      <w:r>
        <w:rPr>
          <w:rFonts w:ascii="Times New Roman" w:hAnsi="Times New Roman" w:cs="Times New Roman"/>
          <w:sz w:val="28"/>
          <w:szCs w:val="28"/>
        </w:rPr>
        <w:tab/>
        <w:t>4 210</w:t>
      </w:r>
      <w:r>
        <w:rPr>
          <w:rFonts w:ascii="Times New Roman" w:hAnsi="Times New Roman" w:cs="Times New Roman"/>
          <w:sz w:val="28"/>
          <w:szCs w:val="28"/>
        </w:rPr>
        <w:tab/>
      </w:r>
    </w:p>
    <w:p w:rsidR="00425737" w:rsidRDefault="00425737" w:rsidP="00425737">
      <w:pPr>
        <w:tabs>
          <w:tab w:val="left" w:pos="1134"/>
          <w:tab w:val="left" w:pos="3686"/>
          <w:tab w:val="left" w:pos="6237"/>
        </w:tabs>
        <w:spacing w:after="0" w:line="360" w:lineRule="auto"/>
        <w:jc w:val="both"/>
        <w:rPr>
          <w:rFonts w:ascii="Times New Roman" w:hAnsi="Times New Roman" w:cs="Times New Roman"/>
          <w:sz w:val="28"/>
          <w:szCs w:val="28"/>
        </w:rPr>
      </w:pPr>
    </w:p>
    <w:p w:rsidR="00425737" w:rsidRDefault="00425737" w:rsidP="00425737">
      <w:pPr>
        <w:tabs>
          <w:tab w:val="left" w:pos="1134"/>
          <w:tab w:val="left" w:pos="3686"/>
          <w:tab w:val="left" w:pos="62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Zdroj: ČSÚ, BusinessInfo.cz</w:t>
      </w: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SLEVY V DOPRAVĚ OD 1. ZÁŘÍ 2018</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Od 1. září 2018 začne platit státem nařízená sleva ve  výši 75 procent ze základního jízdného na  vlaky a autobusy pro seniory od 65 let a děti a studenty do 26 let.</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I když dopravci mají možnost slevy neposkytovat na svých nejvytíženějších spojích, zatím s tím žádný z dopravců nepočítá. Slevy tak budou - alespoň ze začátku - platit ve  všech spojích.</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"Budeme sledovat obsazenost našich spojů a spíše než cestou omezení chceme vlaky posilovat, pokud to bude technicky a provozně možné. Nechceme totiž, aby naši cestující museli zjišťovat, ve kterém vlaku zvýhodněná jízdenka platí a ve kterém ne," </w:t>
      </w:r>
      <w:r>
        <w:rPr>
          <w:rFonts w:ascii="Times New Roman" w:hAnsi="Times New Roman" w:cs="Times New Roman"/>
          <w:sz w:val="28"/>
          <w:szCs w:val="28"/>
        </w:rPr>
        <w:t>říká Michal Štěpán, člen představenstva Českých drah odpovědný za úsek osobní dopravy.</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Nová sleva měla původně začít platit už od 10. června, kdy se měnil jízdní řád. Na žádost krajů ale vláda novinku odložila až na září. Důvodem byly hlavně hrozící technické problémy s odbavovacími systémy.</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Pro koho slevy jsou?</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Vyšších slev, než dostávají dosud, se dočkají lidé ve věku 65 let a starší, dále děti od 6 let (mladší děti jezdí zdarma), mladiství do 18 let a studenti do 26 let. Ti všichni mají nově jezdit veřejnou dopravou jen za 25 procent běžné ceny.</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 žáky a studenty také zmizí dosavadní omezení slevy jen na trasy spojující bydliště a školu. Skončí i další omezení, kdy slevy stát neposkytuje v době prázdnin. Žáci a studenti tak získají vyšší slevu a ještě ji budou nově moci čerpat neomezeně.</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Jak se sleva vypočítá?</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Sleva se počítá z běžného jízdného. Studenti či senioři tak mohou být v některých případech nepříjemně překvapeni, protože nepojedou za čtvrtinu ceny, kterou na dané trase vnímají jako běžnou. Příkladem jsou akční nabídky Českých drah, které se pro jízdu mezi vybranými městy staly prakticky standardem - zvláště pokud tam státní dopravce bojoval s autobusovou konkurencí. Třeba ve vlaku mezi Prahou a Plzní platí cestující beze slev kolem 100 korun, s nejrozšířenější In Kartou kolem 80 korun, přestože základní tarifní cena podle ujetých kilometrů je 165 korun. Sleva pro mladé a seniory se pak </w:t>
      </w:r>
      <w:r>
        <w:rPr>
          <w:rFonts w:ascii="Times New Roman" w:hAnsi="Times New Roman" w:cs="Times New Roman"/>
          <w:sz w:val="28"/>
          <w:szCs w:val="28"/>
        </w:rPr>
        <w:lastRenderedPageBreak/>
        <w:t>vypočítá jako 75 procent z této částky, což činí 123,75 korun. Po slevě tedy zaplatí 41 korun.</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Proč vláda zavádí nové slevy?</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"Opatření má za cíl zlepšit dostupnost veřejné dopravy pro vymezené skupiny cestujících, ve kterých se obecně vyskytuje větší podíl lidí s nízkými příjmy, kteří disponují omezenými prostředky pro cestování. Zavedení slevy by jim mělo významně ulehčit jejich finanční situaci," </w:t>
      </w:r>
      <w:r>
        <w:rPr>
          <w:rFonts w:ascii="Times New Roman" w:hAnsi="Times New Roman" w:cs="Times New Roman"/>
          <w:sz w:val="28"/>
          <w:szCs w:val="28"/>
        </w:rPr>
        <w:t>vysvětluje ministerstvo dopravy.</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Zároveň ale ministerstvo připouští, že tímto návrhem není přesně a výlučně cíleno na sociálně slabé skupiny. Slevy totiž nejsou vázány na příjem osob, kterým je benefit poskytován.</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Současně je podle úředníků ministerstva možné navrhované opatření považovat za dodatečnou stimulaci využívání veřejné hromadné dopravy s dopadem na změnu životního stylu (častější cestování) a návyků mladých lidí.</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původně v programovém prohlášení slibovala důchodcům od 65 let a žákům a studentům do 26 let dopravu zcela zdarma, ale jen na železnici. Výrazná sleva na železnici i v autobusové dopravě je ale podle ní nakonec vhodnější. Podle premiéra Andreje </w:t>
      </w:r>
      <w:proofErr w:type="spellStart"/>
      <w:r>
        <w:rPr>
          <w:rFonts w:ascii="Times New Roman" w:hAnsi="Times New Roman" w:cs="Times New Roman"/>
          <w:sz w:val="28"/>
          <w:szCs w:val="28"/>
        </w:rPr>
        <w:t>Babiše</w:t>
      </w:r>
      <w:proofErr w:type="spellEnd"/>
      <w:r>
        <w:rPr>
          <w:rFonts w:ascii="Times New Roman" w:hAnsi="Times New Roman" w:cs="Times New Roman"/>
          <w:sz w:val="28"/>
          <w:szCs w:val="28"/>
        </w:rPr>
        <w:t xml:space="preserve"> je výhodnější dát slevu i na autobusovou dopravu, protože železničních zastávek je mnohem méně než obcí. Kritici poukazovali například i na to, že by si lidé jízdného zdarma nevážili a nadužívali ho, což by vedlo k přetíženým vlakům a k poklesu kvality ve veřejné dopravě. Přetížených vlaků se někteří obávají i v souvislosti s novou výraznou slevou.</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Kde budou slevy platit?</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Slevy budou poskytovat všichni autobusoví i železniční dopravci (státní i soukromí) na základě výměru ministerstva financí. Stát jim pak bude za poskytnuté slevy vyplácet kompenzace stejně, jako to dělá u vybraných skupin i dnes. Ve vlacích se sleva bude týkat jen jízdenek ve druhé třídě.</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Ministerstvo dopravy počítá s tím, že nový systém slev v dopravě vyjde státní pokladnu na téměř 6 miliard korun za rok. Letošní náklady by podle vlády měly pokrýt nespotřebované výdaje ministerstev z minulých let. Z čeho se slevy zaplatí v příštích letech, zatím není jasné.</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MHD bez státní slevy</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slevách v MHD rozhodují jednotlivá města. Tento princip se nemění, obce mohou slevy v městské dopravě nadále nařizovat dle vlastního rozhodnutí. </w:t>
      </w:r>
      <w:r>
        <w:rPr>
          <w:rFonts w:ascii="Times New Roman" w:hAnsi="Times New Roman" w:cs="Times New Roman"/>
          <w:i/>
          <w:sz w:val="28"/>
          <w:szCs w:val="28"/>
        </w:rPr>
        <w:t xml:space="preserve">"Je nutné zmínit, že dlouhodobě řada obcí slevy seniorům (případně i bezplatnou přepravu) poskytuje," </w:t>
      </w:r>
      <w:r>
        <w:rPr>
          <w:rFonts w:ascii="Times New Roman" w:hAnsi="Times New Roman" w:cs="Times New Roman"/>
          <w:sz w:val="28"/>
          <w:szCs w:val="28"/>
        </w:rPr>
        <w:t>dodává ministerstvo dopravy. Například v Praze mají bezplatnou dopravu děti do 15 let a senioři nad 65 let.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Některá města už rozhodla, že 75 % slevu rozšíří i na dopravu uvnitř města a zaplatí ji tak nad rámec státního příspěvku. Slevy v MHD tak budou dostávat od 1. září například cestující ve všech městech Libereckého a Ústeckého kraje.</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Čím bude třeba se prokázat?</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Děti do 15 let se pro uplatnění nároku na slevu nebudou muset prokazovat žádným průkazem. Od 15 let už bude potřeba občanský průkaz, studentský průkaz ISIC nebo stávající žákovský průkaz.</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Studenti od 18 let budou muset prokazovat status studenta, budou se tedy muset prokázat přes ISIC nebo žákovský průkaz s aktuální fotografií, jménem a příjmením, datem narození a názvem školy.</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 seniorů </w:t>
      </w:r>
      <w:proofErr w:type="spellStart"/>
      <w:r>
        <w:rPr>
          <w:rFonts w:ascii="Times New Roman" w:hAnsi="Times New Roman" w:cs="Times New Roman"/>
          <w:sz w:val="28"/>
          <w:szCs w:val="28"/>
        </w:rPr>
        <w:t>strších</w:t>
      </w:r>
      <w:proofErr w:type="spellEnd"/>
      <w:r>
        <w:rPr>
          <w:rFonts w:ascii="Times New Roman" w:hAnsi="Times New Roman" w:cs="Times New Roman"/>
          <w:sz w:val="28"/>
          <w:szCs w:val="28"/>
        </w:rPr>
        <w:t xml:space="preserve"> 65 let bude třeba identifikační doklad, typicky tedy občanský průkaz.</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Co s In Kartou?</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Lidé, kteří si od Českých drah pořídili za poplatek In Kartu se slevou, mohou od září zažádat o vrácení poměrné částky, pokud budou chtít využívat státní slevy. Jde například o aplikace IN 25 pro mládež do 26 let, IN 25 pro děti, IN 50 pro mládež do 26 let, IN 50 pro důchodce, IN Důchodce, IN 100 v závislosti na věku držitele - mladší 26 a starší 65 let a IN Senior.</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"S vratkou však nemusí zákazník spěchat. Národní dopravce provede výpočet vratky vždy k datu 1. září, a to i v případě, že bude nárok uplatněn později. Posledním termínem pro podání je však 30. duben 2019," </w:t>
      </w:r>
      <w:r>
        <w:rPr>
          <w:rFonts w:ascii="Times New Roman" w:hAnsi="Times New Roman" w:cs="Times New Roman"/>
          <w:sz w:val="28"/>
          <w:szCs w:val="28"/>
        </w:rPr>
        <w:t>říká Petr Šťáhlavský, mluvčí Českých drah.</w:t>
      </w:r>
    </w:p>
    <w:p w:rsidR="00425737" w:rsidRDefault="00425737" w:rsidP="00425737">
      <w:pPr>
        <w:spacing w:after="0" w:line="240" w:lineRule="auto"/>
        <w:jc w:val="both"/>
        <w:rPr>
          <w:rFonts w:ascii="Times New Roman" w:hAnsi="Times New Roman" w:cs="Times New Roman"/>
          <w:sz w:val="28"/>
          <w:szCs w:val="28"/>
        </w:rPr>
      </w:pPr>
    </w:p>
    <w:p w:rsidR="00425737" w:rsidRPr="00986AE9"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Výjimkou jsou držitelé In Karet s aplikací In Senior (cestující starší 70 let), která funguje zároveň jako síťová jízdenka pro osobní a spěšné vlaky a u které není třeba dokupovat žádné další jízdenky. Proto bude rozhodným datem pro návratek u této slevy termín podání žádosti návratku. </w:t>
      </w:r>
      <w:r>
        <w:rPr>
          <w:rFonts w:ascii="Times New Roman" w:hAnsi="Times New Roman" w:cs="Times New Roman"/>
          <w:i/>
          <w:sz w:val="28"/>
          <w:szCs w:val="28"/>
        </w:rPr>
        <w:t xml:space="preserve">"Držitelé nabídky IN </w:t>
      </w:r>
      <w:r>
        <w:rPr>
          <w:rFonts w:ascii="Times New Roman" w:hAnsi="Times New Roman" w:cs="Times New Roman"/>
          <w:i/>
          <w:sz w:val="28"/>
          <w:szCs w:val="28"/>
        </w:rPr>
        <w:lastRenderedPageBreak/>
        <w:t xml:space="preserve">Senior, pokud se ji rozhodnou vrátit, by proto měli požádat o návratek co nejdříve počínaje dnem 1. září," </w:t>
      </w:r>
      <w:r>
        <w:rPr>
          <w:rFonts w:ascii="Times New Roman" w:hAnsi="Times New Roman" w:cs="Times New Roman"/>
          <w:sz w:val="28"/>
          <w:szCs w:val="28"/>
        </w:rPr>
        <w:t xml:space="preserve">dodává Šťáhlavský.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Pro všechny občany EU</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Zavedení slevy z jízdného není možné vzhledem k unijním pravidlům omezit pouze na občany České republiky. </w:t>
      </w:r>
      <w:r>
        <w:rPr>
          <w:rFonts w:ascii="Times New Roman" w:hAnsi="Times New Roman" w:cs="Times New Roman"/>
          <w:i/>
          <w:sz w:val="28"/>
          <w:szCs w:val="28"/>
        </w:rPr>
        <w:t xml:space="preserve">"S ohledem na právo EU je nutné přiznat takovéto jízdné nediskriminačně všem občanům členských států EU," </w:t>
      </w:r>
      <w:r>
        <w:rPr>
          <w:rFonts w:ascii="Times New Roman" w:hAnsi="Times New Roman" w:cs="Times New Roman"/>
          <w:sz w:val="28"/>
          <w:szCs w:val="28"/>
        </w:rPr>
        <w:t xml:space="preserve"> uvádí ministerstvo. Podobě mohou železniční dopravu zdarma využít i čeští studenti a důchodci v sousedním Slovensku, které tento benefit nabízí od roku 2014. Je k tomu třeba se zaregistrovat u slovenských drah.</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Pr="00330CD1"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Zdroj: ČTK, Měšec.cz  </w:t>
      </w:r>
    </w:p>
    <w:p w:rsidR="00425737" w:rsidRDefault="00425737" w:rsidP="00425737">
      <w:pPr>
        <w:spacing w:after="0" w:line="240" w:lineRule="auto"/>
        <w:jc w:val="both"/>
        <w:rPr>
          <w:rFonts w:ascii="Times New Roman" w:hAnsi="Times New Roman" w:cs="Times New Roman"/>
          <w:b/>
          <w:sz w:val="28"/>
          <w:szCs w:val="28"/>
        </w:rPr>
      </w:pPr>
    </w:p>
    <w:p w:rsidR="00425737" w:rsidRPr="00330CD1" w:rsidRDefault="00425737" w:rsidP="00425737">
      <w:pPr>
        <w:spacing w:after="0" w:line="240" w:lineRule="auto"/>
        <w:jc w:val="both"/>
        <w:rPr>
          <w:rFonts w:ascii="Times New Roman" w:hAnsi="Times New Roman" w:cs="Times New Roman"/>
          <w:b/>
          <w:sz w:val="28"/>
          <w:szCs w:val="28"/>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JAK SE ZMĚNÍ ZÁKON O DŮCHODOVÉM POJIŠTĚNÍ</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Dne 22. srpna 2018 Poslanecká sněmovna schválila důchodovou novelu se změnami penzí a následně  dne 27. srpna 2018 prezident republiky Miloš Zeman zákon, kterým se mění zákon č. 155/1995 Sb., o důchodovém pojištění, ve znění pozdějších předpisů, podepsal.</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Složení penzí se od ledna 2019 změní, což se také odrazí v příštích valorizacích. Díky změnám si přilepší lidé s nízkým důchodem a ostatním by důchod měl v budoucnu růst pomaleji než dosud. Pro příští rok chce vláda k pravidelnému navýšení přidat každému důchodci ještě asi 300 korun měsíčně. O dalších tisíc korun důchod vzroste lidem nad 85 let. Tuto vládní verzi důchodové novely s těmito úpravami schválila 22. srpna Sněmovna. Poslanci odmítli senátní verzi s přidáním tisícikoruny po 25 letech v penzi.</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Česká správa sociálního zabezpečení vyplácela v březnu 2,4 milionu starobních, 423 400 invalidních a 68 200 pozůstalostních penzí. Nějaký důchod tak pobíralo 2,9 milionu lidí. Průměrná starobní penze činila v březnu 12 347 korun. Své důchodové systémy mají i resorty obrany či vnitra. Příští rok by si zákonná valorizace, tisícikorunové navýšení v 85 letech a přidání 300 korun měsíčně všem mělo vyžádat téměř 38 miliard. Celkem by na důchody mělo podle první verze rozpočtu jít asi 472,2 miliardy korun.</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Poslanecká sněmovna o důchodové novele jednala asi tři hodiny. Spor se vedl o vládní a senátní návrh, tedy o to, kdo by měl dostat tisícikorunu navíc. Zatímco podle ministryně práce Jany Maláčové je spravedlivější vládní verze, podle opoziční ODS, TOP 09, Starostů a nezávislých a SPD je to naopak verze senátní.</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schváleného vládního záměru by měli mít od příštího roku o tisícikorunu vyšší důchod lidé, jimž bylo 85 let. Týkat se to má zhruba 200 000 seniorů. V roce 2019 by to mělo stát asi 2,4 miliardy. Senát navrhoval přidat tisícikorunu těm, kteří pobírají penzi 25 let. Týkalo by se to asi 400 000 lidí a výdaj by byl dvojnásobný.</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Dosud se lidem zvyšuje důchod, když je jim 100 let. Zvedá se o 2000 korun. Tato úprava se zavedla už v roce 1969, jen postupně rostla částka.</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Důchod se skládá z pevné a procentní části. Pevný díl je pro všechny stejný, v zásluhové procentní výměře se odrážejí odpracované roky a výše výdělků a </w:t>
      </w:r>
      <w:r>
        <w:rPr>
          <w:rFonts w:ascii="Times New Roman" w:hAnsi="Times New Roman" w:cs="Times New Roman"/>
          <w:sz w:val="28"/>
          <w:szCs w:val="28"/>
        </w:rPr>
        <w:lastRenderedPageBreak/>
        <w:t>odvodů. Podle novely má pevná část penze odpovídat deseti procentům průměrné mzdy místo dosavadních devíti procent. Podíl zásluhové části se tak o něco zmenší. Roli to bude hrát při budoucích valorizacích. Do navýšení pevného dílu poputuje větší část z přidávané sumy, do procentní výměry menší. Lidé s nižší penzí si tak přilepší, ostatním porostou důchody o něco pomaleji než dosud.</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Penze se valorizují podle poloviny růstu reálných mezd a podle růstu cen, což novela nemění. V příštím roce by se důchody měly zvednout v průměru o 600 korun. Vláda chce kvůli změně složení penze všem lidem, kteří pobírají starobní, invalidní a pozůstalostní důchod, přidat ještě dalších 300 korun. Putovat by měly do pevného dílu důchodu, který nyní činí 2700 korun. Tento krok by měl příští rok vyjít zhruba na 11 miliard korun, zákonná valorizace pak asi na 24 miliard.</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Výdaje na tisícikorunové navýšení by se měly kvůli přibývání lidí ve vysokém věku každoročně zvedat. U zákonné valorizace má naopak podle rozpočtového výhledu ministerstva financí tempo růstu výdajů zpomalovat, a to i přes rostoucí počet seniorů a vyšší nástupní penze. Do přidávání by se tak mělo promítnout snížení zásluhovosti ze schválené důchodové novely. Z výhledu vyplývá, že by v roce 2020 mělo do valorizace putovat asi 21 miliard a v roce 2022 pak asi 18,5 miliardy.</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Rekapitulace změn, které obsahuje důchodová novela:</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Změna složení penze</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pStyle w:val="Odstavecseseznamem"/>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Pevná část důchodů nově odpovídá deseti procentům průměrné mzdy místo dosavadních devíti procent.</w:t>
      </w:r>
    </w:p>
    <w:p w:rsidR="00425737" w:rsidRDefault="00425737" w:rsidP="00425737">
      <w:pPr>
        <w:pStyle w:val="Odstavecseseznamem"/>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Pravidla valorizace se nemění, mění se ale rozdělování přidávané částky.</w:t>
      </w:r>
    </w:p>
    <w:p w:rsidR="00425737" w:rsidRDefault="00425737" w:rsidP="00425737">
      <w:pPr>
        <w:pStyle w:val="Odstavecseseznamem"/>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Větší část přidávané částky než dosud poputuje do pevného dílu penze a menší do zásluhové procentní výměry.</w:t>
      </w:r>
    </w:p>
    <w:p w:rsidR="00425737" w:rsidRDefault="00425737" w:rsidP="00425737">
      <w:pPr>
        <w:pStyle w:val="Odstavecseseznamem"/>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Přilepší si víc lidé s nízkou penzí, ostatním se důchod bude zvyšovat o něco pomaleji než dosud.</w:t>
      </w:r>
    </w:p>
    <w:p w:rsidR="00425737" w:rsidRDefault="00425737" w:rsidP="00425737">
      <w:pPr>
        <w:pStyle w:val="Odstavecseseznamem"/>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Růst výdajů na valorizování penzí by se měl zpomalit.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Zvýšení důchodu o 1000 korun lidem nad 85 let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pStyle w:val="Odstavecseseznamem"/>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Navýšení dostane kolem 142 000 žen a 56 000 mužů.</w:t>
      </w:r>
    </w:p>
    <w:p w:rsidR="00425737" w:rsidRDefault="00425737" w:rsidP="00425737">
      <w:pPr>
        <w:pStyle w:val="Odstavecseseznamem"/>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Pokrytí výdajů na náročnější péči ve vysokém věku.</w:t>
      </w:r>
    </w:p>
    <w:p w:rsidR="00425737" w:rsidRDefault="00425737" w:rsidP="00425737">
      <w:pPr>
        <w:pStyle w:val="Odstavecseseznamem"/>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Snížení rozdílu v penzích takzvaných starodůchodců a novodůchodců - před třemi desetiletími lidé odcházeli na odpočinek s menšími částkami, i po přepočítání mají důchod nízký.</w:t>
      </w:r>
    </w:p>
    <w:p w:rsidR="00425737" w:rsidRDefault="00425737" w:rsidP="00425737">
      <w:pPr>
        <w:pStyle w:val="Odstavecseseznamem"/>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Příští rok mají výdaje činit asi 2,4 miliardy korun, v dalších letech se kvůli rostoucímu počtu lidí ve vysokém věku budou zvyšovat.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Pr="000B5562"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Poslanecká sněmovna Parlamentu ČR, 22. srpna 2018</w:t>
      </w: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SPOŘÍTE SI NA DŮCHOD?</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Spořit na důchod je nutnost. Penzijní spoření se vyplatí většině lidí.</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D76EF">
        <w:rPr>
          <w:rFonts w:ascii="Times New Roman" w:hAnsi="Times New Roman" w:cs="Times New Roman"/>
          <w:sz w:val="28"/>
          <w:szCs w:val="28"/>
        </w:rPr>
        <w:t>Penzijní připojištění (PP)</w:t>
      </w:r>
      <w:r>
        <w:rPr>
          <w:rFonts w:ascii="Times New Roman" w:hAnsi="Times New Roman" w:cs="Times New Roman"/>
          <w:sz w:val="28"/>
          <w:szCs w:val="28"/>
        </w:rPr>
        <w:t xml:space="preserve"> a jeho mladší sourozenec doplňkové penzijní spoření (DPS) patří do tzv. třetího důchodového pilíře. Tento dobrovolný systém obsahuje 3,7 milionu smluv "starého" penzijní připojištění a přes 800 tisíc smluv "nového" DPS, přičemž za letošní první kvartál v něm přibylo více než 64 tisíc smluv. A to je správně, protože šetřit na důchod je nutnost. Navíc se štědrou státní podporou a s příspěvky zaměstnavatele jde o jeden ze základních finančních produktů, který se vyplatí prakticky všem.</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Obě penzijní spoření na stejné vlně</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Jaký je mezi původním penzijním připojištěním a novým doplňkovým penzijním spořením rozdíl? Možná budete překvapeni. U obou typů penzijních smluv lze čerpat státní příspěvek až 230 korun měsíčně. Pokud si na smlouvu budete zasílat více než tisíc měsíčně, můžete si ke státním příspěvkům snížit i daňový základ.</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Při platbě tři tisíce měsíčně získáte plný státní příspěvek (2 760 Kč) a snížíte si daňový základ až o 24 tisíc za rok. V rámci starého a nového penzijního spoření platí i totožná pravidla u příspěvků od zaměstnavatelů. Ti mohou svým zaměstnancům přispět až 50 tisíc ročně. Výhodou je, že z této platby nemusí platit sociální a zdravotní pojištění.</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Spoření na důchod: státní příspěvek a sleva na dani</w:t>
      </w:r>
    </w:p>
    <w:p w:rsidR="00425737" w:rsidRDefault="00425737" w:rsidP="00425737">
      <w:pPr>
        <w:spacing w:after="0" w:line="240" w:lineRule="auto"/>
        <w:jc w:val="both"/>
        <w:rPr>
          <w:rFonts w:ascii="Times New Roman" w:hAnsi="Times New Roman" w:cs="Times New Roman"/>
          <w:b/>
          <w:sz w:val="24"/>
          <w:szCs w:val="24"/>
        </w:rPr>
      </w:pPr>
    </w:p>
    <w:p w:rsidR="00425737" w:rsidRDefault="00425737" w:rsidP="00425737">
      <w:pPr>
        <w:spacing w:after="0" w:line="240" w:lineRule="auto"/>
        <w:jc w:val="both"/>
        <w:rPr>
          <w:rFonts w:ascii="Times New Roman" w:hAnsi="Times New Roman" w:cs="Times New Roman"/>
          <w:b/>
          <w:sz w:val="24"/>
          <w:szCs w:val="24"/>
        </w:rPr>
      </w:pPr>
    </w:p>
    <w:p w:rsidR="00425737" w:rsidRPr="004A009A" w:rsidRDefault="00425737" w:rsidP="00425737">
      <w:pPr>
        <w:pBdr>
          <w:top w:val="single" w:sz="4" w:space="1" w:color="auto"/>
          <w:left w:val="single" w:sz="4" w:space="4" w:color="auto"/>
          <w:right w:val="single" w:sz="4" w:space="4" w:color="auto"/>
        </w:pBdr>
        <w:tabs>
          <w:tab w:val="left" w:pos="1418"/>
          <w:tab w:val="left" w:pos="2268"/>
          <w:tab w:val="left" w:pos="3119"/>
          <w:tab w:val="left" w:pos="3969"/>
          <w:tab w:val="left" w:pos="4820"/>
          <w:tab w:val="left" w:pos="5670"/>
          <w:tab w:val="left" w:pos="6521"/>
          <w:tab w:val="left" w:pos="7371"/>
        </w:tabs>
        <w:spacing w:after="0" w:line="240" w:lineRule="auto"/>
        <w:jc w:val="both"/>
        <w:rPr>
          <w:rFonts w:ascii="Times New Roman" w:hAnsi="Times New Roman" w:cs="Times New Roman"/>
          <w:b/>
        </w:rPr>
      </w:pPr>
      <w:r w:rsidRPr="004A009A">
        <w:rPr>
          <w:rFonts w:ascii="Times New Roman" w:hAnsi="Times New Roman" w:cs="Times New Roman"/>
          <w:b/>
        </w:rPr>
        <w:t>Vlastní</w:t>
      </w:r>
      <w:r w:rsidRPr="004A009A">
        <w:rPr>
          <w:rFonts w:ascii="Times New Roman" w:hAnsi="Times New Roman" w:cs="Times New Roman"/>
          <w:b/>
        </w:rPr>
        <w:tab/>
        <w:t>100</w:t>
      </w:r>
      <w:r w:rsidRPr="004A009A">
        <w:rPr>
          <w:rFonts w:ascii="Times New Roman" w:hAnsi="Times New Roman" w:cs="Times New Roman"/>
          <w:b/>
        </w:rPr>
        <w:tab/>
        <w:t>300</w:t>
      </w:r>
      <w:r w:rsidRPr="004A009A">
        <w:rPr>
          <w:rFonts w:ascii="Times New Roman" w:hAnsi="Times New Roman" w:cs="Times New Roman"/>
          <w:b/>
        </w:rPr>
        <w:tab/>
        <w:t>500</w:t>
      </w:r>
      <w:r w:rsidRPr="004A009A">
        <w:rPr>
          <w:rFonts w:ascii="Times New Roman" w:hAnsi="Times New Roman" w:cs="Times New Roman"/>
          <w:b/>
        </w:rPr>
        <w:tab/>
        <w:t>800</w:t>
      </w:r>
      <w:r w:rsidRPr="004A009A">
        <w:rPr>
          <w:rFonts w:ascii="Times New Roman" w:hAnsi="Times New Roman" w:cs="Times New Roman"/>
          <w:b/>
        </w:rPr>
        <w:tab/>
        <w:t>1000</w:t>
      </w:r>
      <w:r w:rsidRPr="004A009A">
        <w:rPr>
          <w:rFonts w:ascii="Times New Roman" w:hAnsi="Times New Roman" w:cs="Times New Roman"/>
          <w:b/>
        </w:rPr>
        <w:tab/>
        <w:t>1500</w:t>
      </w:r>
      <w:r w:rsidRPr="004A009A">
        <w:rPr>
          <w:rFonts w:ascii="Times New Roman" w:hAnsi="Times New Roman" w:cs="Times New Roman"/>
          <w:b/>
        </w:rPr>
        <w:tab/>
        <w:t>2000</w:t>
      </w:r>
      <w:r w:rsidRPr="004A009A">
        <w:rPr>
          <w:rFonts w:ascii="Times New Roman" w:hAnsi="Times New Roman" w:cs="Times New Roman"/>
          <w:b/>
        </w:rPr>
        <w:tab/>
        <w:t>3000</w:t>
      </w:r>
    </w:p>
    <w:p w:rsidR="00425737" w:rsidRPr="004A009A" w:rsidRDefault="00425737" w:rsidP="00425737">
      <w:pPr>
        <w:pBdr>
          <w:left w:val="single" w:sz="4" w:space="4" w:color="auto"/>
          <w:bottom w:val="single" w:sz="4" w:space="1" w:color="auto"/>
          <w:right w:val="single" w:sz="4" w:space="4" w:color="auto"/>
        </w:pBdr>
        <w:spacing w:after="0" w:line="240" w:lineRule="auto"/>
        <w:jc w:val="both"/>
        <w:rPr>
          <w:rFonts w:ascii="Times New Roman" w:hAnsi="Times New Roman" w:cs="Times New Roman"/>
          <w:b/>
        </w:rPr>
      </w:pPr>
      <w:r w:rsidRPr="004A009A">
        <w:rPr>
          <w:rFonts w:ascii="Times New Roman" w:hAnsi="Times New Roman" w:cs="Times New Roman"/>
          <w:b/>
        </w:rPr>
        <w:t xml:space="preserve">měsíční </w:t>
      </w:r>
    </w:p>
    <w:p w:rsidR="00425737" w:rsidRDefault="00425737" w:rsidP="0042573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4A009A">
        <w:rPr>
          <w:rFonts w:ascii="Times New Roman" w:hAnsi="Times New Roman" w:cs="Times New Roman"/>
          <w:b/>
        </w:rPr>
        <w:t>platba v Kč</w:t>
      </w:r>
      <w:r w:rsidRPr="004A009A">
        <w:rPr>
          <w:rFonts w:ascii="Times New Roman" w:hAnsi="Times New Roman" w:cs="Times New Roman"/>
          <w:b/>
          <w:sz w:val="28"/>
          <w:szCs w:val="28"/>
        </w:rPr>
        <w:t xml:space="preserve"> </w:t>
      </w:r>
    </w:p>
    <w:p w:rsidR="00425737" w:rsidRDefault="00425737" w:rsidP="0042573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p>
    <w:p w:rsidR="00425737" w:rsidRDefault="00425737" w:rsidP="00425737">
      <w:pPr>
        <w:pBdr>
          <w:left w:val="single" w:sz="4" w:space="4" w:color="auto"/>
          <w:bottom w:val="single" w:sz="4" w:space="1" w:color="auto"/>
          <w:right w:val="single" w:sz="4" w:space="4" w:color="auto"/>
        </w:pBdr>
        <w:tabs>
          <w:tab w:val="left" w:pos="1418"/>
          <w:tab w:val="left" w:pos="2268"/>
          <w:tab w:val="left" w:pos="3119"/>
          <w:tab w:val="left" w:pos="3969"/>
          <w:tab w:val="left" w:pos="4820"/>
          <w:tab w:val="left" w:pos="5670"/>
          <w:tab w:val="left" w:pos="6521"/>
          <w:tab w:val="left" w:pos="7371"/>
        </w:tabs>
        <w:spacing w:after="0" w:line="240" w:lineRule="auto"/>
        <w:jc w:val="both"/>
        <w:rPr>
          <w:rFonts w:ascii="Times New Roman" w:hAnsi="Times New Roman" w:cs="Times New Roman"/>
          <w:b/>
        </w:rPr>
      </w:pPr>
      <w:r>
        <w:rPr>
          <w:rFonts w:ascii="Times New Roman" w:hAnsi="Times New Roman" w:cs="Times New Roman"/>
          <w:b/>
        </w:rPr>
        <w:t xml:space="preserve">Státní </w:t>
      </w:r>
      <w:proofErr w:type="spellStart"/>
      <w:r>
        <w:rPr>
          <w:rFonts w:ascii="Times New Roman" w:hAnsi="Times New Roman" w:cs="Times New Roman"/>
          <w:b/>
        </w:rPr>
        <w:t>měs</w:t>
      </w:r>
      <w:proofErr w:type="spellEnd"/>
      <w:r>
        <w:rPr>
          <w:rFonts w:ascii="Times New Roman" w:hAnsi="Times New Roman" w:cs="Times New Roman"/>
          <w:b/>
        </w:rPr>
        <w:t>.</w:t>
      </w:r>
      <w:r>
        <w:rPr>
          <w:rFonts w:ascii="Times New Roman" w:hAnsi="Times New Roman" w:cs="Times New Roman"/>
          <w:b/>
        </w:rPr>
        <w:tab/>
        <w:t>0</w:t>
      </w:r>
      <w:r>
        <w:rPr>
          <w:rFonts w:ascii="Times New Roman" w:hAnsi="Times New Roman" w:cs="Times New Roman"/>
          <w:b/>
        </w:rPr>
        <w:tab/>
        <w:t>90</w:t>
      </w:r>
      <w:r>
        <w:rPr>
          <w:rFonts w:ascii="Times New Roman" w:hAnsi="Times New Roman" w:cs="Times New Roman"/>
          <w:b/>
        </w:rPr>
        <w:tab/>
        <w:t>130</w:t>
      </w:r>
      <w:r>
        <w:rPr>
          <w:rFonts w:ascii="Times New Roman" w:hAnsi="Times New Roman" w:cs="Times New Roman"/>
          <w:b/>
        </w:rPr>
        <w:tab/>
        <w:t>190</w:t>
      </w:r>
      <w:r>
        <w:rPr>
          <w:rFonts w:ascii="Times New Roman" w:hAnsi="Times New Roman" w:cs="Times New Roman"/>
          <w:b/>
        </w:rPr>
        <w:tab/>
        <w:t>230</w:t>
      </w:r>
      <w:r>
        <w:rPr>
          <w:rFonts w:ascii="Times New Roman" w:hAnsi="Times New Roman" w:cs="Times New Roman"/>
          <w:b/>
        </w:rPr>
        <w:tab/>
        <w:t>230</w:t>
      </w:r>
      <w:r>
        <w:rPr>
          <w:rFonts w:ascii="Times New Roman" w:hAnsi="Times New Roman" w:cs="Times New Roman"/>
          <w:b/>
        </w:rPr>
        <w:tab/>
        <w:t>230</w:t>
      </w:r>
      <w:r>
        <w:rPr>
          <w:rFonts w:ascii="Times New Roman" w:hAnsi="Times New Roman" w:cs="Times New Roman"/>
          <w:b/>
        </w:rPr>
        <w:tab/>
        <w:t>230</w:t>
      </w:r>
    </w:p>
    <w:p w:rsidR="00425737" w:rsidRDefault="00425737" w:rsidP="00425737">
      <w:pPr>
        <w:pBdr>
          <w:left w:val="single" w:sz="4" w:space="4" w:color="auto"/>
          <w:bottom w:val="single" w:sz="4" w:space="1" w:color="auto"/>
          <w:right w:val="single" w:sz="4" w:space="4" w:color="auto"/>
        </w:pBdr>
        <w:spacing w:after="0" w:line="240" w:lineRule="auto"/>
        <w:jc w:val="both"/>
        <w:rPr>
          <w:rFonts w:ascii="Times New Roman" w:hAnsi="Times New Roman" w:cs="Times New Roman"/>
          <w:b/>
        </w:rPr>
      </w:pPr>
      <w:r>
        <w:rPr>
          <w:rFonts w:ascii="Times New Roman" w:hAnsi="Times New Roman" w:cs="Times New Roman"/>
          <w:b/>
        </w:rPr>
        <w:t>příspěvek</w:t>
      </w:r>
    </w:p>
    <w:p w:rsidR="00425737" w:rsidRDefault="00425737" w:rsidP="00425737">
      <w:pPr>
        <w:pBdr>
          <w:left w:val="single" w:sz="4" w:space="4" w:color="auto"/>
          <w:bottom w:val="single" w:sz="4" w:space="1" w:color="auto"/>
          <w:right w:val="single" w:sz="4" w:space="4" w:color="auto"/>
        </w:pBdr>
        <w:spacing w:after="0" w:line="240" w:lineRule="auto"/>
        <w:jc w:val="both"/>
        <w:rPr>
          <w:rFonts w:ascii="Times New Roman" w:hAnsi="Times New Roman" w:cs="Times New Roman"/>
          <w:b/>
        </w:rPr>
      </w:pPr>
      <w:r>
        <w:rPr>
          <w:rFonts w:ascii="Times New Roman" w:hAnsi="Times New Roman" w:cs="Times New Roman"/>
          <w:b/>
        </w:rPr>
        <w:t>v Kč</w:t>
      </w:r>
    </w:p>
    <w:p w:rsidR="00425737" w:rsidRDefault="00425737" w:rsidP="00425737">
      <w:pPr>
        <w:pBdr>
          <w:left w:val="single" w:sz="4" w:space="4" w:color="auto"/>
          <w:bottom w:val="single" w:sz="4" w:space="1" w:color="auto"/>
          <w:right w:val="single" w:sz="4" w:space="4" w:color="auto"/>
        </w:pBdr>
        <w:spacing w:after="0" w:line="240" w:lineRule="auto"/>
        <w:jc w:val="both"/>
        <w:rPr>
          <w:rFonts w:ascii="Times New Roman" w:hAnsi="Times New Roman" w:cs="Times New Roman"/>
          <w:b/>
        </w:rPr>
      </w:pPr>
    </w:p>
    <w:p w:rsidR="00425737" w:rsidRDefault="00425737" w:rsidP="00425737">
      <w:pPr>
        <w:pBdr>
          <w:left w:val="single" w:sz="4" w:space="4" w:color="auto"/>
          <w:bottom w:val="single" w:sz="4" w:space="1" w:color="auto"/>
          <w:right w:val="single" w:sz="4" w:space="4" w:color="auto"/>
        </w:pBdr>
        <w:tabs>
          <w:tab w:val="left" w:pos="1418"/>
          <w:tab w:val="left" w:pos="2268"/>
          <w:tab w:val="left" w:pos="3119"/>
          <w:tab w:val="left" w:pos="3969"/>
          <w:tab w:val="left" w:pos="4820"/>
          <w:tab w:val="left" w:pos="5670"/>
          <w:tab w:val="left" w:pos="6521"/>
          <w:tab w:val="left" w:pos="7371"/>
        </w:tabs>
        <w:spacing w:after="0" w:line="240" w:lineRule="auto"/>
        <w:jc w:val="both"/>
        <w:rPr>
          <w:rFonts w:ascii="Times New Roman" w:hAnsi="Times New Roman" w:cs="Times New Roman"/>
          <w:b/>
        </w:rPr>
      </w:pPr>
      <w:r>
        <w:rPr>
          <w:rFonts w:ascii="Times New Roman" w:hAnsi="Times New Roman" w:cs="Times New Roman"/>
          <w:b/>
        </w:rPr>
        <w:t>Roční</w:t>
      </w:r>
      <w:r>
        <w:rPr>
          <w:rFonts w:ascii="Times New Roman" w:hAnsi="Times New Roman" w:cs="Times New Roman"/>
          <w:b/>
        </w:rPr>
        <w:tab/>
        <w:t>0</w:t>
      </w:r>
      <w:r>
        <w:rPr>
          <w:rFonts w:ascii="Times New Roman" w:hAnsi="Times New Roman" w:cs="Times New Roman"/>
          <w:b/>
        </w:rPr>
        <w:tab/>
        <w:t>0</w:t>
      </w:r>
      <w:r>
        <w:rPr>
          <w:rFonts w:ascii="Times New Roman" w:hAnsi="Times New Roman" w:cs="Times New Roman"/>
          <w:b/>
        </w:rPr>
        <w:tab/>
        <w:t>0</w:t>
      </w:r>
      <w:r>
        <w:rPr>
          <w:rFonts w:ascii="Times New Roman" w:hAnsi="Times New Roman" w:cs="Times New Roman"/>
          <w:b/>
        </w:rPr>
        <w:tab/>
        <w:t>0</w:t>
      </w:r>
      <w:r>
        <w:rPr>
          <w:rFonts w:ascii="Times New Roman" w:hAnsi="Times New Roman" w:cs="Times New Roman"/>
          <w:b/>
        </w:rPr>
        <w:tab/>
        <w:t>0</w:t>
      </w:r>
      <w:r>
        <w:rPr>
          <w:rFonts w:ascii="Times New Roman" w:hAnsi="Times New Roman" w:cs="Times New Roman"/>
          <w:b/>
        </w:rPr>
        <w:tab/>
        <w:t>900</w:t>
      </w:r>
      <w:r>
        <w:rPr>
          <w:rFonts w:ascii="Times New Roman" w:hAnsi="Times New Roman" w:cs="Times New Roman"/>
          <w:b/>
        </w:rPr>
        <w:tab/>
        <w:t>1800</w:t>
      </w:r>
      <w:r>
        <w:rPr>
          <w:rFonts w:ascii="Times New Roman" w:hAnsi="Times New Roman" w:cs="Times New Roman"/>
          <w:b/>
        </w:rPr>
        <w:tab/>
        <w:t>3600</w:t>
      </w:r>
    </w:p>
    <w:p w:rsidR="00425737" w:rsidRDefault="00425737" w:rsidP="00425737">
      <w:pPr>
        <w:pBdr>
          <w:left w:val="single" w:sz="4" w:space="4" w:color="auto"/>
          <w:bottom w:val="single" w:sz="4" w:space="1" w:color="auto"/>
          <w:right w:val="single" w:sz="4" w:space="4" w:color="auto"/>
        </w:pBdr>
        <w:spacing w:after="0" w:line="240" w:lineRule="auto"/>
        <w:jc w:val="both"/>
        <w:rPr>
          <w:rFonts w:ascii="Times New Roman" w:hAnsi="Times New Roman" w:cs="Times New Roman"/>
          <w:b/>
        </w:rPr>
      </w:pPr>
      <w:r>
        <w:rPr>
          <w:rFonts w:ascii="Times New Roman" w:hAnsi="Times New Roman" w:cs="Times New Roman"/>
          <w:b/>
        </w:rPr>
        <w:t>úspora</w:t>
      </w:r>
    </w:p>
    <w:p w:rsidR="00425737" w:rsidRDefault="00425737" w:rsidP="00425737">
      <w:pPr>
        <w:pBdr>
          <w:left w:val="single" w:sz="4" w:space="4" w:color="auto"/>
          <w:bottom w:val="single" w:sz="4" w:space="1" w:color="auto"/>
          <w:right w:val="single" w:sz="4" w:space="4" w:color="auto"/>
        </w:pBdr>
        <w:spacing w:after="0" w:line="240" w:lineRule="auto"/>
        <w:jc w:val="both"/>
        <w:rPr>
          <w:rFonts w:ascii="Times New Roman" w:hAnsi="Times New Roman" w:cs="Times New Roman"/>
          <w:b/>
        </w:rPr>
      </w:pPr>
      <w:r>
        <w:rPr>
          <w:rFonts w:ascii="Times New Roman" w:hAnsi="Times New Roman" w:cs="Times New Roman"/>
          <w:b/>
        </w:rPr>
        <w:t>na daních</w:t>
      </w:r>
    </w:p>
    <w:p w:rsidR="00425737" w:rsidRDefault="00425737" w:rsidP="00425737">
      <w:pPr>
        <w:pBdr>
          <w:left w:val="single" w:sz="4" w:space="4" w:color="auto"/>
          <w:bottom w:val="single" w:sz="4" w:space="1" w:color="auto"/>
          <w:right w:val="single" w:sz="4" w:space="4" w:color="auto"/>
        </w:pBdr>
        <w:spacing w:after="0" w:line="240" w:lineRule="auto"/>
        <w:jc w:val="both"/>
        <w:rPr>
          <w:rFonts w:ascii="Times New Roman" w:hAnsi="Times New Roman" w:cs="Times New Roman"/>
          <w:b/>
        </w:rPr>
      </w:pPr>
      <w:r>
        <w:rPr>
          <w:rFonts w:ascii="Times New Roman" w:hAnsi="Times New Roman" w:cs="Times New Roman"/>
          <w:b/>
        </w:rPr>
        <w:t>v Kč</w:t>
      </w:r>
    </w:p>
    <w:p w:rsidR="00425737" w:rsidRDefault="00425737" w:rsidP="00425737">
      <w:pPr>
        <w:spacing w:after="0" w:line="240" w:lineRule="auto"/>
        <w:jc w:val="both"/>
        <w:rPr>
          <w:rFonts w:ascii="Times New Roman" w:hAnsi="Times New Roman" w:cs="Times New Roman"/>
          <w:b/>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V rámci zaměstnaneckých benefitů patří příspěvek na penzi mezi nejoblíbenější  a nejvýhodnější firemní benefity. V Česku čerpá příspěvek zaměstnavatele na penzi téměř 1,5 milionu zaměstnanců a toto číslo stále roste. Průměrný příspěvek zaměstnavatelů se pohybuje těsně pod hranicí 900 Kč měsíčně. Oproti tomu však dlouhodobě klesá počet firem, které příspěvky směřují do životního pojištění. Tento trend přesně reaguje na skutečnost, že pro zaměstnance je v drtivé většině případů výhodnější čerpat příspěvek do penzijního spoření než právě do životního pojištění.</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Staré versus nové penzijní spoření</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Základní rozdíl mezi produkty je, že původní penzijní připojištění nelze od roku 2013 sjednat. Noví klienti už tedy vstupují pouze do doplňkového penzijního spoření. Pokud máte "starou" smlouvu, můžete v ní pokračovat. Pro část lidí je ovšem výhodné převést smlouvu na nové podmínky doplňkového penzijního spoření.</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Zásadní odlišností je zhodnocení prostředků. Ve starém penzijním spoření stát společnostem relativně přísně nařizuje, co s penězi mohou a co nesmí dělat, tedy jak mohou investovat. Zákon také přikazuje, že se smlouva nikdy nesmí dostat do minusu. U těchto smluv existuje garance, že ze smlouvy dostanete minimálně to, co jste si na své spoření poslali.</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Penzijní připojištění - zhodnocení prostředků (v %)</w:t>
      </w:r>
    </w:p>
    <w:p w:rsidR="00425737" w:rsidRDefault="00425737" w:rsidP="00425737">
      <w:pPr>
        <w:spacing w:after="0" w:line="240" w:lineRule="auto"/>
        <w:jc w:val="both"/>
        <w:rPr>
          <w:rFonts w:ascii="Times New Roman" w:hAnsi="Times New Roman" w:cs="Times New Roman"/>
          <w:b/>
          <w:sz w:val="24"/>
          <w:szCs w:val="24"/>
        </w:rPr>
      </w:pPr>
    </w:p>
    <w:p w:rsidR="00425737" w:rsidRDefault="00425737" w:rsidP="00425737">
      <w:pPr>
        <w:spacing w:after="0" w:line="240" w:lineRule="auto"/>
        <w:jc w:val="both"/>
        <w:rPr>
          <w:rFonts w:ascii="Times New Roman" w:hAnsi="Times New Roman" w:cs="Times New Roman"/>
          <w:b/>
          <w:sz w:val="24"/>
          <w:szCs w:val="24"/>
        </w:rPr>
      </w:pPr>
    </w:p>
    <w:p w:rsidR="00425737" w:rsidRDefault="00425737" w:rsidP="00425737">
      <w:pPr>
        <w:pBdr>
          <w:top w:val="single" w:sz="4" w:space="1" w:color="auto"/>
          <w:left w:val="single" w:sz="4" w:space="4" w:color="auto"/>
          <w:right w:val="single" w:sz="4" w:space="4" w:color="auto"/>
        </w:pBdr>
        <w:tabs>
          <w:tab w:val="left" w:pos="4536"/>
          <w:tab w:val="left" w:pos="5954"/>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Penzijní společnost</w:t>
      </w:r>
      <w:r>
        <w:rPr>
          <w:rFonts w:ascii="Times New Roman" w:hAnsi="Times New Roman" w:cs="Times New Roman"/>
          <w:b/>
          <w:sz w:val="24"/>
          <w:szCs w:val="24"/>
        </w:rPr>
        <w:tab/>
        <w:t>2015</w:t>
      </w:r>
      <w:r>
        <w:rPr>
          <w:rFonts w:ascii="Times New Roman" w:hAnsi="Times New Roman" w:cs="Times New Roman"/>
          <w:b/>
          <w:sz w:val="24"/>
          <w:szCs w:val="24"/>
        </w:rPr>
        <w:tab/>
        <w:t>2016</w:t>
      </w:r>
      <w:r>
        <w:rPr>
          <w:rFonts w:ascii="Times New Roman" w:hAnsi="Times New Roman" w:cs="Times New Roman"/>
          <w:b/>
          <w:sz w:val="24"/>
          <w:szCs w:val="24"/>
        </w:rPr>
        <w:tab/>
        <w:t>2017</w:t>
      </w:r>
    </w:p>
    <w:p w:rsidR="00425737" w:rsidRDefault="00425737" w:rsidP="00425737">
      <w:pPr>
        <w:pBdr>
          <w:top w:val="single" w:sz="4" w:space="1" w:color="auto"/>
          <w:left w:val="single" w:sz="4" w:space="4" w:color="auto"/>
          <w:right w:val="single" w:sz="4" w:space="4" w:color="auto"/>
        </w:pBdr>
        <w:tabs>
          <w:tab w:val="left" w:pos="4536"/>
          <w:tab w:val="left" w:pos="5954"/>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ab/>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240" w:lineRule="auto"/>
        <w:jc w:val="both"/>
        <w:rPr>
          <w:rFonts w:ascii="Times New Roman" w:hAnsi="Times New Roman" w:cs="Times New Roman"/>
          <w:b/>
          <w:sz w:val="24"/>
          <w:szCs w:val="24"/>
        </w:rPr>
      </w:pP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Conseq</w:t>
      </w:r>
      <w:proofErr w:type="spellEnd"/>
      <w:r>
        <w:rPr>
          <w:rFonts w:ascii="Times New Roman" w:hAnsi="Times New Roman" w:cs="Times New Roman"/>
          <w:b/>
          <w:sz w:val="24"/>
          <w:szCs w:val="24"/>
        </w:rPr>
        <w:t xml:space="preserve"> PS</w:t>
      </w:r>
      <w:r>
        <w:rPr>
          <w:rFonts w:ascii="Times New Roman" w:hAnsi="Times New Roman" w:cs="Times New Roman"/>
          <w:b/>
          <w:sz w:val="24"/>
          <w:szCs w:val="24"/>
        </w:rPr>
        <w:tab/>
      </w:r>
      <w:r>
        <w:rPr>
          <w:rFonts w:ascii="Times New Roman" w:hAnsi="Times New Roman" w:cs="Times New Roman"/>
          <w:sz w:val="24"/>
          <w:szCs w:val="24"/>
        </w:rPr>
        <w:t>0,4</w:t>
      </w:r>
      <w:r>
        <w:rPr>
          <w:rFonts w:ascii="Times New Roman" w:hAnsi="Times New Roman" w:cs="Times New Roman"/>
          <w:sz w:val="24"/>
          <w:szCs w:val="24"/>
        </w:rPr>
        <w:tab/>
        <w:t>0,47</w:t>
      </w:r>
      <w:r>
        <w:rPr>
          <w:rFonts w:ascii="Times New Roman" w:hAnsi="Times New Roman" w:cs="Times New Roman"/>
          <w:sz w:val="24"/>
          <w:szCs w:val="24"/>
        </w:rPr>
        <w:tab/>
        <w:t>0,16</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sidRPr="00E0472B">
        <w:rPr>
          <w:rFonts w:ascii="Times New Roman" w:hAnsi="Times New Roman" w:cs="Times New Roman"/>
          <w:b/>
          <w:sz w:val="24"/>
          <w:szCs w:val="24"/>
        </w:rPr>
        <w:t>Allianz PS</w:t>
      </w:r>
      <w:r>
        <w:rPr>
          <w:rFonts w:ascii="Times New Roman" w:hAnsi="Times New Roman" w:cs="Times New Roman"/>
          <w:sz w:val="24"/>
          <w:szCs w:val="24"/>
        </w:rPr>
        <w:tab/>
        <w:t>1,38</w:t>
      </w:r>
      <w:r>
        <w:rPr>
          <w:rFonts w:ascii="Times New Roman" w:hAnsi="Times New Roman" w:cs="Times New Roman"/>
          <w:sz w:val="24"/>
          <w:szCs w:val="24"/>
        </w:rPr>
        <w:tab/>
        <w:t>1,03</w:t>
      </w:r>
      <w:r>
        <w:rPr>
          <w:rFonts w:ascii="Times New Roman" w:hAnsi="Times New Roman" w:cs="Times New Roman"/>
          <w:sz w:val="24"/>
          <w:szCs w:val="24"/>
        </w:rPr>
        <w:tab/>
        <w:t>0,41</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AXA PS</w:t>
      </w:r>
      <w:r>
        <w:rPr>
          <w:rFonts w:ascii="Times New Roman" w:hAnsi="Times New Roman" w:cs="Times New Roman"/>
          <w:b/>
          <w:sz w:val="24"/>
          <w:szCs w:val="24"/>
        </w:rPr>
        <w:tab/>
      </w:r>
      <w:r>
        <w:rPr>
          <w:rFonts w:ascii="Times New Roman" w:hAnsi="Times New Roman" w:cs="Times New Roman"/>
          <w:sz w:val="24"/>
          <w:szCs w:val="24"/>
        </w:rPr>
        <w:t>1,1</w:t>
      </w:r>
      <w:r>
        <w:rPr>
          <w:rFonts w:ascii="Times New Roman" w:hAnsi="Times New Roman" w:cs="Times New Roman"/>
          <w:sz w:val="24"/>
          <w:szCs w:val="24"/>
        </w:rPr>
        <w:tab/>
        <w:t>1,025</w:t>
      </w:r>
      <w:r>
        <w:rPr>
          <w:rFonts w:ascii="Times New Roman" w:hAnsi="Times New Roman" w:cs="Times New Roman"/>
          <w:sz w:val="24"/>
          <w:szCs w:val="24"/>
        </w:rPr>
        <w:tab/>
        <w:t>0,76</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sidRPr="00E0472B">
        <w:rPr>
          <w:rFonts w:ascii="Times New Roman" w:hAnsi="Times New Roman" w:cs="Times New Roman"/>
          <w:b/>
          <w:sz w:val="24"/>
          <w:szCs w:val="24"/>
        </w:rPr>
        <w:t>ČSOB PS</w:t>
      </w:r>
      <w:r>
        <w:rPr>
          <w:rFonts w:ascii="Times New Roman" w:hAnsi="Times New Roman" w:cs="Times New Roman"/>
          <w:sz w:val="24"/>
          <w:szCs w:val="24"/>
        </w:rPr>
        <w:tab/>
        <w:t>1,2</w:t>
      </w:r>
      <w:r>
        <w:rPr>
          <w:rFonts w:ascii="Times New Roman" w:hAnsi="Times New Roman" w:cs="Times New Roman"/>
          <w:sz w:val="24"/>
          <w:szCs w:val="24"/>
        </w:rPr>
        <w:tab/>
        <w:t>0,7</w:t>
      </w:r>
      <w:r>
        <w:rPr>
          <w:rFonts w:ascii="Times New Roman" w:hAnsi="Times New Roman" w:cs="Times New Roman"/>
          <w:sz w:val="24"/>
          <w:szCs w:val="24"/>
        </w:rPr>
        <w:tab/>
        <w:t>0,63</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PS České pojišťovny</w:t>
      </w:r>
      <w:r>
        <w:rPr>
          <w:rFonts w:ascii="Times New Roman" w:hAnsi="Times New Roman" w:cs="Times New Roman"/>
          <w:sz w:val="24"/>
          <w:szCs w:val="24"/>
        </w:rPr>
        <w:tab/>
        <w:t>1,4</w:t>
      </w:r>
      <w:r>
        <w:rPr>
          <w:rFonts w:ascii="Times New Roman" w:hAnsi="Times New Roman" w:cs="Times New Roman"/>
          <w:sz w:val="24"/>
          <w:szCs w:val="24"/>
        </w:rPr>
        <w:tab/>
        <w:t>0,94</w:t>
      </w:r>
      <w:r>
        <w:rPr>
          <w:rFonts w:ascii="Times New Roman" w:hAnsi="Times New Roman" w:cs="Times New Roman"/>
          <w:sz w:val="24"/>
          <w:szCs w:val="24"/>
        </w:rPr>
        <w:tab/>
        <w:t>0,84</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NN PS</w:t>
      </w:r>
      <w:r>
        <w:rPr>
          <w:rFonts w:ascii="Times New Roman" w:hAnsi="Times New Roman" w:cs="Times New Roman"/>
          <w:sz w:val="24"/>
          <w:szCs w:val="24"/>
        </w:rPr>
        <w:tab/>
        <w:t>0,88</w:t>
      </w:r>
      <w:r>
        <w:rPr>
          <w:rFonts w:ascii="Times New Roman" w:hAnsi="Times New Roman" w:cs="Times New Roman"/>
          <w:sz w:val="24"/>
          <w:szCs w:val="24"/>
        </w:rPr>
        <w:tab/>
        <w:t>0,66</w:t>
      </w:r>
      <w:r>
        <w:rPr>
          <w:rFonts w:ascii="Times New Roman" w:hAnsi="Times New Roman" w:cs="Times New Roman"/>
          <w:sz w:val="24"/>
          <w:szCs w:val="24"/>
        </w:rPr>
        <w:tab/>
        <w:t>0,69</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Česká spořitelna -  PS</w:t>
      </w:r>
      <w:r>
        <w:rPr>
          <w:rFonts w:ascii="Times New Roman" w:hAnsi="Times New Roman" w:cs="Times New Roman"/>
          <w:b/>
          <w:sz w:val="24"/>
          <w:szCs w:val="24"/>
        </w:rPr>
        <w:tab/>
      </w:r>
      <w:r>
        <w:rPr>
          <w:rFonts w:ascii="Times New Roman" w:hAnsi="Times New Roman" w:cs="Times New Roman"/>
          <w:sz w:val="24"/>
          <w:szCs w:val="24"/>
        </w:rPr>
        <w:t>0,85</w:t>
      </w:r>
      <w:r>
        <w:rPr>
          <w:rFonts w:ascii="Times New Roman" w:hAnsi="Times New Roman" w:cs="Times New Roman"/>
          <w:sz w:val="24"/>
          <w:szCs w:val="24"/>
        </w:rPr>
        <w:tab/>
        <w:t>0,68</w:t>
      </w:r>
      <w:r>
        <w:rPr>
          <w:rFonts w:ascii="Times New Roman" w:hAnsi="Times New Roman" w:cs="Times New Roman"/>
          <w:sz w:val="24"/>
          <w:szCs w:val="24"/>
        </w:rPr>
        <w:tab/>
        <w:t>0,51</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Komerční banka PS</w:t>
      </w:r>
      <w:r>
        <w:rPr>
          <w:rFonts w:ascii="Times New Roman" w:hAnsi="Times New Roman" w:cs="Times New Roman"/>
          <w:b/>
          <w:sz w:val="24"/>
          <w:szCs w:val="24"/>
        </w:rPr>
        <w:tab/>
      </w:r>
      <w:r>
        <w:rPr>
          <w:rFonts w:ascii="Times New Roman" w:hAnsi="Times New Roman" w:cs="Times New Roman"/>
          <w:sz w:val="24"/>
          <w:szCs w:val="24"/>
        </w:rPr>
        <w:t>0,85</w:t>
      </w:r>
      <w:r>
        <w:rPr>
          <w:rFonts w:ascii="Times New Roman" w:hAnsi="Times New Roman" w:cs="Times New Roman"/>
          <w:sz w:val="24"/>
          <w:szCs w:val="24"/>
        </w:rPr>
        <w:tab/>
        <w:t>0,68</w:t>
      </w:r>
      <w:r>
        <w:rPr>
          <w:rFonts w:ascii="Times New Roman" w:hAnsi="Times New Roman" w:cs="Times New Roman"/>
          <w:sz w:val="24"/>
          <w:szCs w:val="24"/>
        </w:rPr>
        <w:tab/>
        <w:t>0,51</w:t>
      </w:r>
    </w:p>
    <w:p w:rsidR="00425737" w:rsidRPr="00E0472B" w:rsidRDefault="00425737" w:rsidP="00425737">
      <w:pPr>
        <w:tabs>
          <w:tab w:val="left" w:pos="4536"/>
          <w:tab w:val="left" w:pos="5954"/>
          <w:tab w:val="left" w:pos="7371"/>
        </w:tabs>
        <w:spacing w:after="0" w:line="360" w:lineRule="auto"/>
        <w:jc w:val="both"/>
        <w:rPr>
          <w:rFonts w:ascii="Times New Roman" w:hAnsi="Times New Roman" w:cs="Times New Roman"/>
          <w:b/>
          <w:sz w:val="24"/>
          <w:szCs w:val="24"/>
        </w:rPr>
      </w:pPr>
      <w:r w:rsidRPr="00E0472B">
        <w:rPr>
          <w:rFonts w:ascii="Times New Roman" w:hAnsi="Times New Roman" w:cs="Times New Roman"/>
          <w:b/>
          <w:sz w:val="24"/>
          <w:szCs w:val="24"/>
        </w:rPr>
        <w:tab/>
      </w:r>
    </w:p>
    <w:p w:rsidR="00425737" w:rsidRDefault="00425737" w:rsidP="00425737">
      <w:pPr>
        <w:spacing w:after="0" w:line="240" w:lineRule="auto"/>
        <w:jc w:val="both"/>
        <w:rPr>
          <w:rFonts w:ascii="Times New Roman" w:hAnsi="Times New Roman" w:cs="Times New Roman"/>
          <w:b/>
        </w:rPr>
      </w:pPr>
    </w:p>
    <w:p w:rsidR="00425737" w:rsidRDefault="00425737" w:rsidP="00425737">
      <w:pPr>
        <w:spacing w:after="0" w:line="240" w:lineRule="auto"/>
        <w:jc w:val="both"/>
        <w:rPr>
          <w:rFonts w:ascii="Times New Roman" w:hAnsi="Times New Roman" w:cs="Times New Roman"/>
          <w:b/>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U doplňkového penzijního spoření stát tolik přísný není. Stále funguje regulace ze strany státu a přísný dozor centrální banky, ale penzijní společnosti už s vašimi penězi smí pracovat a investovat odvážněji. Lidé si mohou stanovit vlastní investiční strategii a určitým způsobem tedy diktovat co se bude s jejich penězi dít. Na rozdíl od smluv původního penzijního připojištění zde neexistuje zákonná podmínka, že se smlouva nikdy nesmí dostat do minusu. V rámci konkurenčního boje však některé penzijní společnosti začaly určitou formu garance poskytovat.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"Faktický příklad představuje zhodnocení za rok 2017. Jedničkou v původním penzijním připojištění byla Penzijní společnost České pojišťovny se zhodnocením 0,84 %. Jedničkou v doplňkovém penzijním spoření byla společnost NN se zhodnocením 14 %. Zde je jasný rozdíl. Nutno však podotknout kvalitu fondu na základě zhodnocení za jeden rok není vhodné. Platí, že kdo byl jedničkou v minulosti, v budoucnu být nemusí," </w:t>
      </w:r>
      <w:r>
        <w:rPr>
          <w:rFonts w:ascii="Times New Roman" w:hAnsi="Times New Roman" w:cs="Times New Roman"/>
          <w:sz w:val="28"/>
          <w:szCs w:val="28"/>
        </w:rPr>
        <w:t xml:space="preserve">přibližuje Lukáš Škopek, vedoucí péče o firemní zákazníky ze společnosti </w:t>
      </w:r>
      <w:proofErr w:type="spellStart"/>
      <w:r>
        <w:rPr>
          <w:rFonts w:ascii="Times New Roman" w:hAnsi="Times New Roman" w:cs="Times New Roman"/>
          <w:sz w:val="28"/>
          <w:szCs w:val="28"/>
        </w:rPr>
        <w:t>Partners</w:t>
      </w:r>
      <w:proofErr w:type="spellEnd"/>
      <w:r>
        <w:rPr>
          <w:rFonts w:ascii="Times New Roman" w:hAnsi="Times New Roman" w:cs="Times New Roman"/>
          <w:sz w:val="28"/>
          <w:szCs w:val="28"/>
        </w:rPr>
        <w: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Zhodnocení doplňkového penzijního spoření (v %)</w:t>
      </w:r>
    </w:p>
    <w:p w:rsidR="00425737" w:rsidRDefault="00425737" w:rsidP="00425737">
      <w:pPr>
        <w:spacing w:after="0" w:line="240" w:lineRule="auto"/>
        <w:jc w:val="both"/>
        <w:rPr>
          <w:rFonts w:ascii="Times New Roman" w:hAnsi="Times New Roman" w:cs="Times New Roman"/>
          <w:b/>
          <w:sz w:val="24"/>
          <w:szCs w:val="24"/>
        </w:rPr>
      </w:pPr>
    </w:p>
    <w:p w:rsidR="00425737" w:rsidRDefault="00425737" w:rsidP="00425737">
      <w:pPr>
        <w:spacing w:after="0" w:line="240" w:lineRule="auto"/>
        <w:jc w:val="both"/>
        <w:rPr>
          <w:rFonts w:ascii="Times New Roman" w:hAnsi="Times New Roman" w:cs="Times New Roman"/>
          <w:b/>
          <w:sz w:val="24"/>
          <w:szCs w:val="24"/>
        </w:rPr>
      </w:pPr>
    </w:p>
    <w:p w:rsidR="00425737" w:rsidRDefault="00425737" w:rsidP="00425737">
      <w:pPr>
        <w:pBdr>
          <w:top w:val="single" w:sz="4" w:space="1" w:color="auto"/>
          <w:left w:val="single" w:sz="4" w:space="4" w:color="auto"/>
          <w:right w:val="single" w:sz="4" w:space="4" w:color="auto"/>
        </w:pBdr>
        <w:tabs>
          <w:tab w:val="left" w:pos="4536"/>
          <w:tab w:val="left" w:pos="5954"/>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Penzijní společnost</w:t>
      </w:r>
      <w:r>
        <w:rPr>
          <w:rFonts w:ascii="Times New Roman" w:hAnsi="Times New Roman" w:cs="Times New Roman"/>
          <w:b/>
          <w:sz w:val="24"/>
          <w:szCs w:val="24"/>
        </w:rPr>
        <w:tab/>
        <w:t>2015</w:t>
      </w:r>
      <w:r>
        <w:rPr>
          <w:rFonts w:ascii="Times New Roman" w:hAnsi="Times New Roman" w:cs="Times New Roman"/>
          <w:b/>
          <w:sz w:val="24"/>
          <w:szCs w:val="24"/>
        </w:rPr>
        <w:tab/>
        <w:t>2016</w:t>
      </w:r>
      <w:r>
        <w:rPr>
          <w:rFonts w:ascii="Times New Roman" w:hAnsi="Times New Roman" w:cs="Times New Roman"/>
          <w:b/>
          <w:sz w:val="24"/>
          <w:szCs w:val="24"/>
        </w:rPr>
        <w:tab/>
        <w:t>2017</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240" w:lineRule="auto"/>
        <w:jc w:val="both"/>
        <w:rPr>
          <w:rFonts w:ascii="Times New Roman" w:hAnsi="Times New Roman" w:cs="Times New Roman"/>
          <w:b/>
          <w:sz w:val="24"/>
          <w:szCs w:val="24"/>
        </w:rPr>
      </w:pP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Allianz - dynamický fond</w:t>
      </w:r>
      <w:r>
        <w:rPr>
          <w:rFonts w:ascii="Times New Roman" w:hAnsi="Times New Roman" w:cs="Times New Roman"/>
          <w:b/>
          <w:sz w:val="24"/>
          <w:szCs w:val="24"/>
        </w:rPr>
        <w:tab/>
      </w:r>
      <w:r>
        <w:rPr>
          <w:rFonts w:ascii="Times New Roman" w:hAnsi="Times New Roman" w:cs="Times New Roman"/>
          <w:sz w:val="24"/>
          <w:szCs w:val="24"/>
        </w:rPr>
        <w:t>4,98</w:t>
      </w:r>
      <w:r>
        <w:rPr>
          <w:rFonts w:ascii="Times New Roman" w:hAnsi="Times New Roman" w:cs="Times New Roman"/>
          <w:sz w:val="24"/>
          <w:szCs w:val="24"/>
        </w:rPr>
        <w:tab/>
        <w:t>1,51</w:t>
      </w:r>
      <w:r>
        <w:rPr>
          <w:rFonts w:ascii="Times New Roman" w:hAnsi="Times New Roman" w:cs="Times New Roman"/>
          <w:sz w:val="24"/>
          <w:szCs w:val="24"/>
        </w:rPr>
        <w:tab/>
        <w:t>4,07</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Allianz - konzervativní fond</w:t>
      </w:r>
      <w:r>
        <w:rPr>
          <w:rFonts w:ascii="Times New Roman" w:hAnsi="Times New Roman" w:cs="Times New Roman"/>
          <w:sz w:val="24"/>
          <w:szCs w:val="24"/>
        </w:rPr>
        <w:tab/>
        <w:t>1,22</w:t>
      </w:r>
      <w:r>
        <w:rPr>
          <w:rFonts w:ascii="Times New Roman" w:hAnsi="Times New Roman" w:cs="Times New Roman"/>
          <w:sz w:val="24"/>
          <w:szCs w:val="24"/>
        </w:rPr>
        <w:tab/>
        <w:t>-0,04</w:t>
      </w:r>
      <w:r>
        <w:rPr>
          <w:rFonts w:ascii="Times New Roman" w:hAnsi="Times New Roman" w:cs="Times New Roman"/>
          <w:sz w:val="24"/>
          <w:szCs w:val="24"/>
        </w:rPr>
        <w:tab/>
        <w:t>-1,63</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AXA - vyvážený fond</w:t>
      </w:r>
      <w:r>
        <w:rPr>
          <w:rFonts w:ascii="Times New Roman" w:hAnsi="Times New Roman" w:cs="Times New Roman"/>
          <w:b/>
          <w:sz w:val="24"/>
          <w:szCs w:val="24"/>
        </w:rPr>
        <w:tab/>
      </w:r>
      <w:r>
        <w:rPr>
          <w:rFonts w:ascii="Times New Roman" w:hAnsi="Times New Roman" w:cs="Times New Roman"/>
          <w:sz w:val="24"/>
          <w:szCs w:val="24"/>
        </w:rPr>
        <w:t>2,02</w:t>
      </w:r>
      <w:r>
        <w:rPr>
          <w:rFonts w:ascii="Times New Roman" w:hAnsi="Times New Roman" w:cs="Times New Roman"/>
          <w:sz w:val="24"/>
          <w:szCs w:val="24"/>
        </w:rPr>
        <w:tab/>
        <w:t>4,48</w:t>
      </w:r>
      <w:r>
        <w:rPr>
          <w:rFonts w:ascii="Times New Roman" w:hAnsi="Times New Roman" w:cs="Times New Roman"/>
          <w:sz w:val="24"/>
          <w:szCs w:val="24"/>
        </w:rPr>
        <w:tab/>
        <w:t>-0,1</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AXA - konzervativní fond</w:t>
      </w:r>
      <w:r>
        <w:rPr>
          <w:rFonts w:ascii="Times New Roman" w:hAnsi="Times New Roman" w:cs="Times New Roman"/>
          <w:b/>
          <w:sz w:val="24"/>
          <w:szCs w:val="24"/>
        </w:rPr>
        <w:tab/>
      </w:r>
      <w:r>
        <w:rPr>
          <w:rFonts w:ascii="Times New Roman" w:hAnsi="Times New Roman" w:cs="Times New Roman"/>
          <w:sz w:val="24"/>
          <w:szCs w:val="24"/>
        </w:rPr>
        <w:t>0,59</w:t>
      </w:r>
      <w:r>
        <w:rPr>
          <w:rFonts w:ascii="Times New Roman" w:hAnsi="Times New Roman" w:cs="Times New Roman"/>
          <w:sz w:val="24"/>
          <w:szCs w:val="24"/>
        </w:rPr>
        <w:tab/>
        <w:t>0,02</w:t>
      </w:r>
      <w:r>
        <w:rPr>
          <w:rFonts w:ascii="Times New Roman" w:hAnsi="Times New Roman" w:cs="Times New Roman"/>
          <w:sz w:val="24"/>
          <w:szCs w:val="24"/>
        </w:rPr>
        <w:tab/>
        <w:t>-1,38</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Conseq</w:t>
      </w:r>
      <w:proofErr w:type="spellEnd"/>
      <w:r>
        <w:rPr>
          <w:rFonts w:ascii="Times New Roman" w:hAnsi="Times New Roman" w:cs="Times New Roman"/>
          <w:b/>
          <w:sz w:val="24"/>
          <w:szCs w:val="24"/>
        </w:rPr>
        <w:t xml:space="preserve"> -  globální fond</w:t>
      </w:r>
      <w:r>
        <w:rPr>
          <w:rFonts w:ascii="Times New Roman" w:hAnsi="Times New Roman" w:cs="Times New Roman"/>
          <w:sz w:val="24"/>
          <w:szCs w:val="24"/>
        </w:rPr>
        <w:tab/>
        <w:t>-0,08</w:t>
      </w:r>
      <w:r>
        <w:rPr>
          <w:rFonts w:ascii="Times New Roman" w:hAnsi="Times New Roman" w:cs="Times New Roman"/>
          <w:sz w:val="24"/>
          <w:szCs w:val="24"/>
        </w:rPr>
        <w:tab/>
        <w:t>10,81</w:t>
      </w:r>
      <w:r>
        <w:rPr>
          <w:rFonts w:ascii="Times New Roman" w:hAnsi="Times New Roman" w:cs="Times New Roman"/>
          <w:sz w:val="24"/>
          <w:szCs w:val="24"/>
        </w:rPr>
        <w:tab/>
        <w:t>9,96</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Conseq</w:t>
      </w:r>
      <w:proofErr w:type="spellEnd"/>
      <w:r>
        <w:rPr>
          <w:rFonts w:ascii="Times New Roman" w:hAnsi="Times New Roman" w:cs="Times New Roman"/>
          <w:b/>
          <w:sz w:val="24"/>
          <w:szCs w:val="24"/>
        </w:rPr>
        <w:t xml:space="preserve"> - konzervativní fond</w:t>
      </w:r>
      <w:r>
        <w:rPr>
          <w:rFonts w:ascii="Times New Roman" w:hAnsi="Times New Roman" w:cs="Times New Roman"/>
          <w:b/>
          <w:sz w:val="24"/>
          <w:szCs w:val="24"/>
        </w:rPr>
        <w:tab/>
      </w:r>
      <w:r>
        <w:rPr>
          <w:rFonts w:ascii="Times New Roman" w:hAnsi="Times New Roman" w:cs="Times New Roman"/>
          <w:sz w:val="24"/>
          <w:szCs w:val="24"/>
        </w:rPr>
        <w:t>0,51</w:t>
      </w:r>
      <w:r>
        <w:rPr>
          <w:rFonts w:ascii="Times New Roman" w:hAnsi="Times New Roman" w:cs="Times New Roman"/>
          <w:sz w:val="24"/>
          <w:szCs w:val="24"/>
        </w:rPr>
        <w:tab/>
        <w:t>0,09</w:t>
      </w:r>
      <w:r>
        <w:rPr>
          <w:rFonts w:ascii="Times New Roman" w:hAnsi="Times New Roman" w:cs="Times New Roman"/>
          <w:sz w:val="24"/>
          <w:szCs w:val="24"/>
        </w:rPr>
        <w:tab/>
        <w:t>-0,90</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Česká pojišťovna - dynamický fond</w:t>
      </w:r>
      <w:r>
        <w:rPr>
          <w:rFonts w:ascii="Times New Roman" w:hAnsi="Times New Roman" w:cs="Times New Roman"/>
          <w:b/>
          <w:sz w:val="24"/>
          <w:szCs w:val="24"/>
        </w:rPr>
        <w:tab/>
      </w:r>
      <w:r>
        <w:rPr>
          <w:rFonts w:ascii="Times New Roman" w:hAnsi="Times New Roman" w:cs="Times New Roman"/>
          <w:sz w:val="24"/>
          <w:szCs w:val="24"/>
        </w:rPr>
        <w:t>-0,32</w:t>
      </w:r>
      <w:r>
        <w:rPr>
          <w:rFonts w:ascii="Times New Roman" w:hAnsi="Times New Roman" w:cs="Times New Roman"/>
          <w:sz w:val="24"/>
          <w:szCs w:val="24"/>
        </w:rPr>
        <w:tab/>
        <w:t>6,36</w:t>
      </w:r>
      <w:r>
        <w:rPr>
          <w:rFonts w:ascii="Times New Roman" w:hAnsi="Times New Roman" w:cs="Times New Roman"/>
          <w:sz w:val="24"/>
          <w:szCs w:val="24"/>
        </w:rPr>
        <w:tab/>
        <w:t>8,2</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Česká pojišťovna - konzervativní fond</w:t>
      </w:r>
      <w:r>
        <w:rPr>
          <w:rFonts w:ascii="Times New Roman" w:hAnsi="Times New Roman" w:cs="Times New Roman"/>
          <w:b/>
          <w:sz w:val="24"/>
          <w:szCs w:val="24"/>
        </w:rPr>
        <w:tab/>
      </w:r>
      <w:r>
        <w:rPr>
          <w:rFonts w:ascii="Times New Roman" w:hAnsi="Times New Roman" w:cs="Times New Roman"/>
          <w:sz w:val="24"/>
          <w:szCs w:val="24"/>
        </w:rPr>
        <w:t>0,97</w:t>
      </w:r>
      <w:r>
        <w:rPr>
          <w:rFonts w:ascii="Times New Roman" w:hAnsi="Times New Roman" w:cs="Times New Roman"/>
          <w:sz w:val="24"/>
          <w:szCs w:val="24"/>
        </w:rPr>
        <w:tab/>
        <w:t>-0,14</w:t>
      </w:r>
      <w:r>
        <w:rPr>
          <w:rFonts w:ascii="Times New Roman" w:hAnsi="Times New Roman" w:cs="Times New Roman"/>
          <w:sz w:val="24"/>
          <w:szCs w:val="24"/>
        </w:rPr>
        <w:tab/>
        <w:t>-0,3</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Česká spořitelna -  dynamický fond</w:t>
      </w:r>
      <w:r>
        <w:rPr>
          <w:rFonts w:ascii="Times New Roman" w:hAnsi="Times New Roman" w:cs="Times New Roman"/>
          <w:b/>
          <w:sz w:val="24"/>
          <w:szCs w:val="24"/>
        </w:rPr>
        <w:tab/>
      </w:r>
      <w:r>
        <w:rPr>
          <w:rFonts w:ascii="Times New Roman" w:hAnsi="Times New Roman" w:cs="Times New Roman"/>
          <w:sz w:val="24"/>
          <w:szCs w:val="24"/>
        </w:rPr>
        <w:t>-1,04</w:t>
      </w:r>
      <w:r>
        <w:rPr>
          <w:rFonts w:ascii="Times New Roman" w:hAnsi="Times New Roman" w:cs="Times New Roman"/>
          <w:sz w:val="24"/>
          <w:szCs w:val="24"/>
        </w:rPr>
        <w:tab/>
        <w:t>7,42</w:t>
      </w:r>
      <w:r>
        <w:rPr>
          <w:rFonts w:ascii="Times New Roman" w:hAnsi="Times New Roman" w:cs="Times New Roman"/>
          <w:sz w:val="24"/>
          <w:szCs w:val="24"/>
        </w:rPr>
        <w:tab/>
        <w:t>8,2</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Česká spořitelna - konzervativní fond</w:t>
      </w:r>
      <w:r>
        <w:rPr>
          <w:rFonts w:ascii="Times New Roman" w:hAnsi="Times New Roman" w:cs="Times New Roman"/>
          <w:b/>
          <w:sz w:val="24"/>
          <w:szCs w:val="24"/>
        </w:rPr>
        <w:tab/>
      </w:r>
      <w:r>
        <w:rPr>
          <w:rFonts w:ascii="Times New Roman" w:hAnsi="Times New Roman" w:cs="Times New Roman"/>
          <w:sz w:val="24"/>
          <w:szCs w:val="24"/>
        </w:rPr>
        <w:t>0,5</w:t>
      </w:r>
      <w:r>
        <w:rPr>
          <w:rFonts w:ascii="Times New Roman" w:hAnsi="Times New Roman" w:cs="Times New Roman"/>
          <w:sz w:val="24"/>
          <w:szCs w:val="24"/>
        </w:rPr>
        <w:tab/>
        <w:t>-0,05</w:t>
      </w:r>
      <w:r>
        <w:rPr>
          <w:rFonts w:ascii="Times New Roman" w:hAnsi="Times New Roman" w:cs="Times New Roman"/>
          <w:sz w:val="24"/>
          <w:szCs w:val="24"/>
        </w:rPr>
        <w:tab/>
        <w:t>-0,62</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ČSOB - dynamický fond</w:t>
      </w:r>
      <w:r>
        <w:rPr>
          <w:rFonts w:ascii="Times New Roman" w:hAnsi="Times New Roman" w:cs="Times New Roman"/>
          <w:b/>
          <w:sz w:val="24"/>
          <w:szCs w:val="24"/>
        </w:rPr>
        <w:tab/>
      </w:r>
      <w:r>
        <w:rPr>
          <w:rFonts w:ascii="Times New Roman" w:hAnsi="Times New Roman" w:cs="Times New Roman"/>
          <w:sz w:val="24"/>
          <w:szCs w:val="24"/>
        </w:rPr>
        <w:t>7,66</w:t>
      </w:r>
      <w:r>
        <w:rPr>
          <w:rFonts w:ascii="Times New Roman" w:hAnsi="Times New Roman" w:cs="Times New Roman"/>
          <w:sz w:val="24"/>
          <w:szCs w:val="24"/>
        </w:rPr>
        <w:tab/>
        <w:t>5,36</w:t>
      </w:r>
      <w:r>
        <w:rPr>
          <w:rFonts w:ascii="Times New Roman" w:hAnsi="Times New Roman" w:cs="Times New Roman"/>
          <w:sz w:val="24"/>
          <w:szCs w:val="24"/>
        </w:rPr>
        <w:tab/>
        <w:t>5,53</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ČSOB - konzervativní fond</w:t>
      </w:r>
      <w:r>
        <w:rPr>
          <w:rFonts w:ascii="Times New Roman" w:hAnsi="Times New Roman" w:cs="Times New Roman"/>
          <w:b/>
          <w:sz w:val="24"/>
          <w:szCs w:val="24"/>
        </w:rPr>
        <w:tab/>
      </w:r>
      <w:r>
        <w:rPr>
          <w:rFonts w:ascii="Times New Roman" w:hAnsi="Times New Roman" w:cs="Times New Roman"/>
          <w:sz w:val="24"/>
          <w:szCs w:val="24"/>
        </w:rPr>
        <w:t>1,35</w:t>
      </w:r>
      <w:r>
        <w:rPr>
          <w:rFonts w:ascii="Times New Roman" w:hAnsi="Times New Roman" w:cs="Times New Roman"/>
          <w:sz w:val="24"/>
          <w:szCs w:val="24"/>
        </w:rPr>
        <w:tab/>
        <w:t>0,00</w:t>
      </w:r>
      <w:r>
        <w:rPr>
          <w:rFonts w:ascii="Times New Roman" w:hAnsi="Times New Roman" w:cs="Times New Roman"/>
          <w:sz w:val="24"/>
          <w:szCs w:val="24"/>
        </w:rPr>
        <w:tab/>
        <w:t>-0,94</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KB - dynamický fond</w:t>
      </w:r>
      <w:r>
        <w:rPr>
          <w:rFonts w:ascii="Times New Roman" w:hAnsi="Times New Roman" w:cs="Times New Roman"/>
          <w:b/>
          <w:sz w:val="24"/>
          <w:szCs w:val="24"/>
        </w:rPr>
        <w:tab/>
      </w:r>
      <w:r>
        <w:rPr>
          <w:rFonts w:ascii="Times New Roman" w:hAnsi="Times New Roman" w:cs="Times New Roman"/>
          <w:sz w:val="24"/>
          <w:szCs w:val="24"/>
        </w:rPr>
        <w:t>1,6</w:t>
      </w:r>
      <w:r>
        <w:rPr>
          <w:rFonts w:ascii="Times New Roman" w:hAnsi="Times New Roman" w:cs="Times New Roman"/>
          <w:sz w:val="24"/>
          <w:szCs w:val="24"/>
        </w:rPr>
        <w:tab/>
        <w:t>0,87</w:t>
      </w:r>
      <w:r>
        <w:rPr>
          <w:rFonts w:ascii="Times New Roman" w:hAnsi="Times New Roman" w:cs="Times New Roman"/>
          <w:sz w:val="24"/>
          <w:szCs w:val="24"/>
        </w:rPr>
        <w:tab/>
        <w:t>7,51</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KB - konzervativní fond</w:t>
      </w:r>
      <w:r>
        <w:rPr>
          <w:rFonts w:ascii="Times New Roman" w:hAnsi="Times New Roman" w:cs="Times New Roman"/>
          <w:b/>
          <w:sz w:val="24"/>
          <w:szCs w:val="24"/>
        </w:rPr>
        <w:tab/>
      </w:r>
      <w:r>
        <w:rPr>
          <w:rFonts w:ascii="Times New Roman" w:hAnsi="Times New Roman" w:cs="Times New Roman"/>
          <w:sz w:val="24"/>
          <w:szCs w:val="24"/>
        </w:rPr>
        <w:t>0,36</w:t>
      </w:r>
      <w:r>
        <w:rPr>
          <w:rFonts w:ascii="Times New Roman" w:hAnsi="Times New Roman" w:cs="Times New Roman"/>
          <w:sz w:val="24"/>
          <w:szCs w:val="24"/>
        </w:rPr>
        <w:tab/>
        <w:t>-0,15</w:t>
      </w:r>
      <w:r>
        <w:rPr>
          <w:rFonts w:ascii="Times New Roman" w:hAnsi="Times New Roman" w:cs="Times New Roman"/>
          <w:sz w:val="24"/>
          <w:szCs w:val="24"/>
        </w:rPr>
        <w:tab/>
        <w:t>-1,57</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NN - růstový fond</w:t>
      </w:r>
      <w:r>
        <w:rPr>
          <w:rFonts w:ascii="Times New Roman" w:hAnsi="Times New Roman" w:cs="Times New Roman"/>
          <w:sz w:val="24"/>
          <w:szCs w:val="24"/>
        </w:rPr>
        <w:tab/>
        <w:t>-11,53</w:t>
      </w:r>
      <w:r>
        <w:rPr>
          <w:rFonts w:ascii="Times New Roman" w:hAnsi="Times New Roman" w:cs="Times New Roman"/>
          <w:sz w:val="24"/>
          <w:szCs w:val="24"/>
        </w:rPr>
        <w:tab/>
        <w:t>9,35</w:t>
      </w:r>
      <w:r>
        <w:rPr>
          <w:rFonts w:ascii="Times New Roman" w:hAnsi="Times New Roman" w:cs="Times New Roman"/>
          <w:sz w:val="24"/>
          <w:szCs w:val="24"/>
        </w:rPr>
        <w:tab/>
        <w:t>14,04</w:t>
      </w:r>
    </w:p>
    <w:p w:rsidR="00425737" w:rsidRDefault="00425737" w:rsidP="00425737">
      <w:pPr>
        <w:pBdr>
          <w:left w:val="single" w:sz="4" w:space="4" w:color="auto"/>
          <w:bottom w:val="single" w:sz="4" w:space="1" w:color="auto"/>
          <w:right w:val="single" w:sz="4" w:space="4" w:color="auto"/>
        </w:pBd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NN - konzervativní fond</w:t>
      </w:r>
      <w:r>
        <w:rPr>
          <w:rFonts w:ascii="Times New Roman" w:hAnsi="Times New Roman" w:cs="Times New Roman"/>
          <w:b/>
          <w:sz w:val="24"/>
          <w:szCs w:val="24"/>
        </w:rPr>
        <w:tab/>
      </w:r>
      <w:r>
        <w:rPr>
          <w:rFonts w:ascii="Times New Roman" w:hAnsi="Times New Roman" w:cs="Times New Roman"/>
          <w:sz w:val="24"/>
          <w:szCs w:val="24"/>
        </w:rPr>
        <w:t>1,15</w:t>
      </w:r>
      <w:r>
        <w:rPr>
          <w:rFonts w:ascii="Times New Roman" w:hAnsi="Times New Roman" w:cs="Times New Roman"/>
          <w:sz w:val="24"/>
          <w:szCs w:val="24"/>
        </w:rPr>
        <w:tab/>
        <w:t>0,21</w:t>
      </w:r>
      <w:r>
        <w:rPr>
          <w:rFonts w:ascii="Times New Roman" w:hAnsi="Times New Roman" w:cs="Times New Roman"/>
          <w:sz w:val="24"/>
          <w:szCs w:val="24"/>
        </w:rPr>
        <w:tab/>
        <w:t>-1,93</w:t>
      </w:r>
    </w:p>
    <w:p w:rsidR="00425737" w:rsidRDefault="00425737" w:rsidP="00425737">
      <w:pPr>
        <w:tabs>
          <w:tab w:val="left" w:pos="4536"/>
          <w:tab w:val="left" w:pos="5954"/>
          <w:tab w:val="left" w:pos="73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Ve smlouvách nového doplňkového penzijního spoření už také neexistuje tzv. výsluhová penze, která umožňovala po 15 letech spoření vybrat polovinu prostředků bez jakékoliv sankce. Tato výhoda ale byla spojena s velkou nevýhodou - lidé si spořili na důchod, pak část peněz ze smlouvy vybrali a v nejhorším případě utratili za zbytečnosti. Tímto se okamžitě snížila hodnota prostředků, které měly zajistit lepší finanční komfort ve stáří.</w:t>
      </w:r>
    </w:p>
    <w:p w:rsidR="00425737" w:rsidRDefault="00425737" w:rsidP="00425737">
      <w:pPr>
        <w:tabs>
          <w:tab w:val="left" w:pos="4536"/>
          <w:tab w:val="left" w:pos="5954"/>
          <w:tab w:val="left" w:pos="7371"/>
        </w:tabs>
        <w:spacing w:after="0" w:line="240" w:lineRule="auto"/>
        <w:jc w:val="both"/>
        <w:rPr>
          <w:rFonts w:ascii="Times New Roman" w:hAnsi="Times New Roman" w:cs="Times New Roman"/>
          <w:sz w:val="28"/>
          <w:szCs w:val="28"/>
        </w:rPr>
      </w:pPr>
    </w:p>
    <w:p w:rsidR="00425737" w:rsidRDefault="00425737" w:rsidP="00425737">
      <w:pPr>
        <w:tabs>
          <w:tab w:val="left" w:pos="4536"/>
          <w:tab w:val="left" w:pos="5954"/>
          <w:tab w:val="left" w:pos="73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 doplňkového penzijního spoření je možný částečný výběr jen u tzv. dětských smluv, kdy si v osmnácti letech může "dítě" třetinu peněz vybrat.</w:t>
      </w:r>
    </w:p>
    <w:p w:rsidR="00425737" w:rsidRDefault="00425737" w:rsidP="00425737">
      <w:pPr>
        <w:tabs>
          <w:tab w:val="left" w:pos="4536"/>
          <w:tab w:val="left" w:pos="5954"/>
          <w:tab w:val="left" w:pos="7371"/>
        </w:tabs>
        <w:spacing w:after="0" w:line="240" w:lineRule="auto"/>
        <w:jc w:val="both"/>
        <w:rPr>
          <w:rFonts w:ascii="Times New Roman" w:hAnsi="Times New Roman" w:cs="Times New Roman"/>
          <w:sz w:val="28"/>
          <w:szCs w:val="28"/>
        </w:rPr>
      </w:pPr>
    </w:p>
    <w:p w:rsidR="00425737" w:rsidRDefault="00425737" w:rsidP="00425737">
      <w:pPr>
        <w:tabs>
          <w:tab w:val="left" w:pos="4536"/>
          <w:tab w:val="left" w:pos="5954"/>
          <w:tab w:val="left" w:pos="737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Pozor na mýty a legendy</w:t>
      </w:r>
    </w:p>
    <w:p w:rsidR="00425737" w:rsidRDefault="00425737" w:rsidP="00425737">
      <w:pPr>
        <w:tabs>
          <w:tab w:val="left" w:pos="4536"/>
          <w:tab w:val="left" w:pos="5954"/>
          <w:tab w:val="left" w:pos="7371"/>
        </w:tabs>
        <w:spacing w:after="0" w:line="240" w:lineRule="auto"/>
        <w:jc w:val="both"/>
        <w:rPr>
          <w:rFonts w:ascii="Times New Roman" w:hAnsi="Times New Roman" w:cs="Times New Roman"/>
          <w:b/>
          <w:sz w:val="28"/>
          <w:szCs w:val="28"/>
        </w:rPr>
      </w:pPr>
    </w:p>
    <w:p w:rsidR="00425737" w:rsidRDefault="00425737" w:rsidP="00425737">
      <w:pPr>
        <w:tabs>
          <w:tab w:val="left" w:pos="4536"/>
          <w:tab w:val="left" w:pos="5954"/>
          <w:tab w:val="left" w:pos="7371"/>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Se spořením na důchod jsou spojeny i dvě fámy. První, že když klient zemře, peníze ze smlouvy propadnou penzijní společnosti. Jan Ležák z Penzijní společnosti České spořitelny toto vyvrací: </w:t>
      </w:r>
      <w:r>
        <w:rPr>
          <w:rFonts w:ascii="Times New Roman" w:hAnsi="Times New Roman" w:cs="Times New Roman"/>
          <w:i/>
          <w:sz w:val="28"/>
          <w:szCs w:val="28"/>
        </w:rPr>
        <w:t>"U doplňkového penzijního spoření si lidé mohou stanovit tzv. určenou osobu. V případě úmrtí účastníka vyplatí penzijní společnost právě určené osobě finanční prostředky ze smlouvy. pokud nebude určená osoba stanovena, prostředky se stanou předmětem dědického řízení. Stanovení určené osoby tedy výrazně urychluje výplatu prostředků ze smlouvy."</w:t>
      </w:r>
    </w:p>
    <w:p w:rsidR="00425737" w:rsidRDefault="00425737" w:rsidP="00425737">
      <w:pPr>
        <w:tabs>
          <w:tab w:val="left" w:pos="4536"/>
          <w:tab w:val="left" w:pos="5954"/>
          <w:tab w:val="left" w:pos="7371"/>
        </w:tabs>
        <w:spacing w:after="0" w:line="240" w:lineRule="auto"/>
        <w:jc w:val="both"/>
        <w:rPr>
          <w:rFonts w:ascii="Times New Roman" w:hAnsi="Times New Roman" w:cs="Times New Roman"/>
          <w:i/>
          <w:sz w:val="28"/>
          <w:szCs w:val="28"/>
        </w:rPr>
      </w:pPr>
    </w:p>
    <w:p w:rsidR="00425737" w:rsidRDefault="00425737" w:rsidP="00425737">
      <w:pPr>
        <w:tabs>
          <w:tab w:val="left" w:pos="4536"/>
          <w:tab w:val="left" w:pos="5954"/>
          <w:tab w:val="left" w:pos="73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Druhá nepravda koluje ohledně použití, respektive nepoužití peněz dříve než v důchodu. Pokud byste se dostali do finanční tísně, smlouvu lze předčasně ukončit. Ovšem pozor - stát bude váš krok vnímat jako porušení pravidel a ze smlouvy vám vezme státní příspěvky, které celou dobu poskytoval. Pokud jste si snižovali daňový základ, i tato výhoda se vám odečte. Stejně tak budete muset zdanit čerpané příspěvky od zaměstnavatele. Vše ostatní vám ale zůstane.</w:t>
      </w:r>
    </w:p>
    <w:p w:rsidR="00425737" w:rsidRDefault="00425737" w:rsidP="00425737">
      <w:pPr>
        <w:tabs>
          <w:tab w:val="left" w:pos="4536"/>
          <w:tab w:val="left" w:pos="5954"/>
          <w:tab w:val="left" w:pos="7371"/>
        </w:tabs>
        <w:spacing w:after="0" w:line="240" w:lineRule="auto"/>
        <w:jc w:val="both"/>
        <w:rPr>
          <w:rFonts w:ascii="Times New Roman" w:hAnsi="Times New Roman" w:cs="Times New Roman"/>
          <w:sz w:val="28"/>
          <w:szCs w:val="28"/>
        </w:rPr>
      </w:pPr>
    </w:p>
    <w:p w:rsidR="00425737" w:rsidRDefault="00425737" w:rsidP="00425737">
      <w:pPr>
        <w:tabs>
          <w:tab w:val="left" w:pos="4536"/>
          <w:tab w:val="left" w:pos="5954"/>
          <w:tab w:val="left" w:pos="7371"/>
        </w:tabs>
        <w:spacing w:after="0" w:line="240" w:lineRule="auto"/>
        <w:jc w:val="both"/>
        <w:rPr>
          <w:rFonts w:ascii="Times New Roman" w:hAnsi="Times New Roman" w:cs="Times New Roman"/>
          <w:sz w:val="28"/>
          <w:szCs w:val="28"/>
        </w:rPr>
      </w:pPr>
    </w:p>
    <w:p w:rsidR="00425737" w:rsidRPr="001802AF" w:rsidRDefault="00425737" w:rsidP="00425737">
      <w:pPr>
        <w:tabs>
          <w:tab w:val="left" w:pos="4536"/>
          <w:tab w:val="left" w:pos="5954"/>
          <w:tab w:val="left" w:pos="73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Asociace penzijních společností ČR</w:t>
      </w:r>
    </w:p>
    <w:p w:rsidR="00425737" w:rsidRDefault="00425737" w:rsidP="00425737">
      <w:pPr>
        <w:tabs>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Finance,cz</w:t>
      </w:r>
      <w:proofErr w:type="spellEnd"/>
    </w:p>
    <w:p w:rsidR="00425737" w:rsidRPr="00E3356F" w:rsidRDefault="00425737" w:rsidP="00425737">
      <w:pPr>
        <w:tabs>
          <w:tab w:val="left" w:pos="4536"/>
          <w:tab w:val="left" w:pos="5954"/>
          <w:tab w:val="left" w:pos="7371"/>
        </w:tabs>
        <w:spacing w:after="0" w:line="360" w:lineRule="auto"/>
        <w:jc w:val="both"/>
        <w:rPr>
          <w:rFonts w:ascii="Times New Roman" w:hAnsi="Times New Roman" w:cs="Times New Roman"/>
          <w:sz w:val="24"/>
          <w:szCs w:val="24"/>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VLÁDA SCHVÁLILA NOVELU ZÁKONA</w:t>
      </w: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 ORGANIZACI A PROVÁDĚNÍ SOCIÁLNÍHO ZABEZPEČENÍ</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Vláda schválila na svém jednání ve středu 22. srpna 2018 novelu zákona o organizaci a provádění sociálního zabezpečení předloženou Ministerstvem práce a sociálních věcí. Ta řeší problémy v lékařské posudkové službě z důvodu nedostatku lékařů. Díky úpravě zákona bude i nadále činnost této služby zajištěna.</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Hlavním problémem bylo omezení v zákoně o státní službě, který stanovuje maximální možný věk lékaře pro tuto činnost na 70 let. Dalším zásadním faktorem byla končící výjimka u překročení věku 70 let k 31. prosinci 2018. Výjimka se týkala zhruba 100 posudkových lékařů. Hrozil tak od nového roku akutní nedostatek lékařských kapacit a došlo by k vážnému ohrožení nároků pojištěnců a osob se zdravotním postižením.</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Ministerstvo práce a sociálních věcí proto navrhlo novelizaci, která od 1. ledna 2019 převede posuzování zdravotního stavu pro účely odvolacího správního řízení v oblasti nepojistných sociálních dávek z posudkových komisí Ministerstva práce a sociálních věcí na Českou správu sociálního zabezpečení. To znamená, že </w:t>
      </w:r>
      <w:r w:rsidRPr="00622263">
        <w:rPr>
          <w:rFonts w:ascii="Times New Roman" w:hAnsi="Times New Roman" w:cs="Times New Roman"/>
          <w:b/>
          <w:sz w:val="28"/>
          <w:szCs w:val="28"/>
        </w:rPr>
        <w:t xml:space="preserve">místo posuzování odbornou komisí bude zdravotní stav posuzován lékařem České správy sociálního zabezpečení, což bude v praxi flexibilnější. </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Dále se od 1. července 2019 převedou lékaři vykonávající posudkovou činnost z režimu zákona o státní službě do režimu zákoníku práce. Tito lékaři by svou činnost vykonávali na základě pracovněprávního vztahu, tedy i s využitím lékařů působících na podstatě dohod o pracích konaných mimo pracovní poměr. Tento převod bude na bázi dobrovolnosti s tím, že pokud posudkový lékař požádá o uzavření pracovního poměru, musí s ním jeho dosavadní zaměstnavatel pracovní poměr uzavřít. Výhodou tohoto návrhu je, že v pracovněprávních vztazích není žádný věkový limit a dále to, že sjednávání pracovněprávních vztahů je pružnější a umožňuje též širší využívání kratších pracovních úvazků, což též přispěje k většímu zájmu o činnost v lékařské posudkové službě.</w:t>
      </w:r>
    </w:p>
    <w:p w:rsidR="00425737" w:rsidRDefault="00425737" w:rsidP="00425737">
      <w:pPr>
        <w:spacing w:after="0" w:line="240" w:lineRule="auto"/>
        <w:jc w:val="both"/>
        <w:rPr>
          <w:rFonts w:ascii="Times New Roman" w:hAnsi="Times New Roman" w:cs="Times New Roman"/>
          <w:sz w:val="28"/>
          <w:szCs w:val="28"/>
        </w:rPr>
      </w:pPr>
    </w:p>
    <w:p w:rsidR="00425737" w:rsidRPr="00622263"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práce a sociálních věcí</w:t>
      </w: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ČESKÉ FIRMY PODCEŇUJÍ BEZPEČNOST PRÁCE,</w:t>
      </w: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ČASTO JI PLNÍ JEN FORMÁLNĚ</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Problémy s nedostatečným věnováním pozornosti  a péče o bezpečnost a ochranu zdraví zaměstnanců při práci jsou dokumentovány na příkladu rezortu stavebnictví. Ale obdobné nedostatky se jistě najdou i v jiných oborech a na jiných pracovištích. Proto by měla být níže uvedená svědectví o pochybeních v této oblasti upozorněním pro všechna další odvětví.</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Pr="00F10661"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Nevhodné rukavice nebo pracovní obuv mohou na stavbách zvýšit riziko pracovních úrazů nebo způsobit dělníkům dlouhodobé zdravotní následky. Tuzemské podniky loni za porušování předpisů dostaly pokuty za téměř čtvrt miliardy korun.</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Nevhodné nebo dokonce nebezpečné jsou mnohdy pracovní pomůcky používané v českých firmách. Je to výsledek přístupu značné části tuzemských podniků, které kvůli úspoře nákladů plní předpisy z oblasti bezpečnosti práce jen formálně. Povinné pomůcky, které zaměstnancům poskytují, jsou však mnohdy tak nekvalitní, že mohou způsobit více škody než užitku.</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Týká se to především stavebnictví, které v Česku patří dlouhodobě mezi nejrizikovější segmenty z hlediska pracovní úrazovosti i vzniku nemocí z povolání. Podle odborníků by firmám z oboru prospěla revize současného systému bezpečnosti práce, který sice formálně odpovídá předpisům, ale ve skutečnosti není plně funkční, protože neodpovídá skutečným podmínkám na staveništi.</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Dobře nastavený systém bezpečnosti práce nemá být souborem nezáživných předpisů, které otravují život podnikatelům i zaměstnancům. Naopak má fungovat jako nástroj, který šetří peníze i čas při realizaci zakázek, redukuje počet neschopenek a zvyšuje produktivitu práce.</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Ochranné pomůcky mohou škodit zdraví</w:t>
      </w:r>
    </w:p>
    <w:p w:rsidR="00425737" w:rsidRPr="00CC02F5" w:rsidRDefault="00425737" w:rsidP="00425737">
      <w:pPr>
        <w:spacing w:after="0" w:line="240" w:lineRule="auto"/>
        <w:jc w:val="both"/>
        <w:rPr>
          <w:rFonts w:ascii="Times New Roman" w:hAnsi="Times New Roman" w:cs="Times New Roman"/>
          <w:b/>
          <w:i/>
          <w:sz w:val="28"/>
          <w:szCs w:val="28"/>
        </w:rPr>
      </w:pPr>
    </w:p>
    <w:p w:rsidR="00425737" w:rsidRDefault="00425737" w:rsidP="00425737">
      <w:pPr>
        <w:spacing w:after="0" w:line="240" w:lineRule="auto"/>
        <w:jc w:val="both"/>
        <w:rPr>
          <w:rFonts w:ascii="Times New Roman" w:hAnsi="Times New Roman" w:cs="Times New Roman"/>
          <w:sz w:val="28"/>
          <w:szCs w:val="28"/>
        </w:rPr>
      </w:pPr>
      <w:r w:rsidRPr="00CC02F5">
        <w:rPr>
          <w:rFonts w:ascii="Times New Roman" w:hAnsi="Times New Roman" w:cs="Times New Roman"/>
          <w:i/>
          <w:sz w:val="28"/>
          <w:szCs w:val="28"/>
        </w:rPr>
        <w:t xml:space="preserve">     "Výsledkem našich bezpečnostních auditů jsou konkrétní doporučení na úrovni technických změn či použití vhodnějších osobních ochranných pracovních prostředků (OOPP). Jako typický příklad z praxe lze uvést prosté nahrazení zdravotně závadných kožených rukavic technologicky vyspělejšími </w:t>
      </w:r>
      <w:r w:rsidRPr="00CC02F5">
        <w:rPr>
          <w:rFonts w:ascii="Times New Roman" w:hAnsi="Times New Roman" w:cs="Times New Roman"/>
          <w:i/>
          <w:sz w:val="28"/>
          <w:szCs w:val="28"/>
        </w:rPr>
        <w:lastRenderedPageBreak/>
        <w:t>typy s lepším poměrem cena/výkon. To vše s ohledem na různá zadání firem, většinou s důrazem na snížení nákladů na OOPP, zvýšení produktivity pracovníků a minimalizaci až úplnou eliminaci rizikových zdravotních faktorů ovlivňující stavební dělníky,"</w:t>
      </w:r>
      <w:r>
        <w:rPr>
          <w:rFonts w:ascii="Times New Roman" w:hAnsi="Times New Roman" w:cs="Times New Roman"/>
          <w:sz w:val="28"/>
          <w:szCs w:val="28"/>
        </w:rPr>
        <w:t xml:space="preserve"> přibližuje bezpečnostní konzultant Lubomír Winkler ze společnosti </w:t>
      </w:r>
      <w:proofErr w:type="spellStart"/>
      <w:r>
        <w:rPr>
          <w:rFonts w:ascii="Times New Roman" w:hAnsi="Times New Roman" w:cs="Times New Roman"/>
          <w:sz w:val="28"/>
          <w:szCs w:val="28"/>
        </w:rPr>
        <w:t>Ardon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Safety</w:t>
      </w:r>
      <w:proofErr w:type="spellEnd"/>
      <w:r>
        <w:rPr>
          <w:rFonts w:ascii="Times New Roman" w:hAnsi="Times New Roman" w:cs="Times New Roman"/>
          <w:sz w:val="28"/>
          <w:szCs w:val="28"/>
        </w:rPr>
        <w: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Právě ve stavebnictví se často používají pomůcky, které mohou být zdraví škodlivé. Týká se to například kožených rukavic, které jsou ve stavebnictví stále populární, a to navzdory rizikům, která s sebou přinášejí. Jejich největším neduhem je obsah šestimocného chromu, což je karcinogenní látka limitovaná v rámci evropské normy EN 420 na 3,00 mg/kg a mj. figuruje na seznamu škodlivin SVHC (</w:t>
      </w:r>
      <w:proofErr w:type="spellStart"/>
      <w:r>
        <w:rPr>
          <w:rFonts w:ascii="Times New Roman" w:hAnsi="Times New Roman" w:cs="Times New Roman"/>
          <w:sz w:val="28"/>
          <w:szCs w:val="28"/>
        </w:rPr>
        <w:t>Substances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very </w:t>
      </w:r>
      <w:proofErr w:type="spellStart"/>
      <w:r>
        <w:rPr>
          <w:rFonts w:ascii="Times New Roman" w:hAnsi="Times New Roman" w:cs="Times New Roman"/>
          <w:sz w:val="28"/>
          <w:szCs w:val="28"/>
        </w:rPr>
        <w:t>High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Concem</w:t>
      </w:r>
      <w:proofErr w:type="spellEnd"/>
      <w:r>
        <w:rPr>
          <w:rFonts w:ascii="Times New Roman" w:hAnsi="Times New Roman" w:cs="Times New Roman"/>
          <w:sz w:val="28"/>
          <w:szCs w:val="28"/>
        </w:rPr>
        <w:t>) evropské směrnice REACH.</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sidRPr="00CC02F5">
        <w:rPr>
          <w:rFonts w:ascii="Times New Roman" w:hAnsi="Times New Roman" w:cs="Times New Roman"/>
          <w:i/>
          <w:sz w:val="28"/>
          <w:szCs w:val="28"/>
        </w:rPr>
        <w:t xml:space="preserve">     "Jak ukazují výsledky testů, kožené rukavice běžně dostupné na trhu tento limit nezřídka překračují. Jejich dlouhodobé používání je škodlivé, asi podobně jako u cigaret s obsahem škodlivin v rámci norem. Šestimocný chrom může vyvolat zrudnutí, popraskání kůže, boláky nebo otoky. Pro dělníky s alergií může být rizikové i jeho stopové množství. Dle našeho odhadu firmy měsíčně spotřebují statisíce párů kožených rukavic. Šance na nadlimitní obsah chromu je tedy v takovém objemu vysoká,"</w:t>
      </w:r>
      <w:r>
        <w:rPr>
          <w:rFonts w:ascii="Times New Roman" w:hAnsi="Times New Roman" w:cs="Times New Roman"/>
          <w:sz w:val="28"/>
          <w:szCs w:val="28"/>
        </w:rPr>
        <w:t xml:space="preserve"> upozorňuje </w:t>
      </w:r>
      <w:proofErr w:type="spellStart"/>
      <w:r>
        <w:rPr>
          <w:rFonts w:ascii="Times New Roman" w:hAnsi="Times New Roman" w:cs="Times New Roman"/>
          <w:sz w:val="28"/>
          <w:szCs w:val="28"/>
        </w:rPr>
        <w:t>LubomírWinkler</w:t>
      </w:r>
      <w:proofErr w:type="spellEnd"/>
      <w:r>
        <w:rPr>
          <w:rFonts w:ascii="Times New Roman" w:hAnsi="Times New Roman" w:cs="Times New Roman"/>
          <w:sz w:val="28"/>
          <w:szCs w:val="28"/>
        </w:rPr>
        <w: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Státního úřadu inspekce práce (SÚIP) by se závadné rukavice vůbec neměly objevit na trhu. </w:t>
      </w:r>
      <w:r w:rsidRPr="00CC02F5">
        <w:rPr>
          <w:rFonts w:ascii="Times New Roman" w:hAnsi="Times New Roman" w:cs="Times New Roman"/>
          <w:i/>
          <w:sz w:val="28"/>
          <w:szCs w:val="28"/>
        </w:rPr>
        <w:t>"Zá</w:t>
      </w:r>
      <w:r>
        <w:rPr>
          <w:rFonts w:ascii="Times New Roman" w:hAnsi="Times New Roman" w:cs="Times New Roman"/>
          <w:i/>
          <w:sz w:val="28"/>
          <w:szCs w:val="28"/>
        </w:rPr>
        <w:t xml:space="preserve">kladní požadavky na osobní ochranné pracovní prostředky stanoví § 104 zákona č. 262/2006 Sb., zákoníku práce, kde jsou uvedeny podmínky, za kterých musí zaměstnavatel vybavit zaměstnance OOPP. Také je zde uvedena důležitá skutečnost, že tyto OOPP musí zaměstnavatel poskytnout bezplatně podle vlastního seznamu zpracovaného na základě vyhodnocení rizik a konkrétních podmínek práce," </w:t>
      </w:r>
      <w:r>
        <w:rPr>
          <w:rFonts w:ascii="Times New Roman" w:hAnsi="Times New Roman" w:cs="Times New Roman"/>
          <w:sz w:val="28"/>
          <w:szCs w:val="28"/>
        </w:rPr>
        <w:t xml:space="preserve">upozornil Richard </w:t>
      </w:r>
      <w:proofErr w:type="spellStart"/>
      <w:r>
        <w:rPr>
          <w:rFonts w:ascii="Times New Roman" w:hAnsi="Times New Roman" w:cs="Times New Roman"/>
          <w:sz w:val="28"/>
          <w:szCs w:val="28"/>
        </w:rPr>
        <w:t>Kolibač</w:t>
      </w:r>
      <w:proofErr w:type="spellEnd"/>
      <w:r>
        <w:rPr>
          <w:rFonts w:ascii="Times New Roman" w:hAnsi="Times New Roman" w:cs="Times New Roman"/>
          <w:sz w:val="28"/>
          <w:szCs w:val="28"/>
        </w:rPr>
        <w:t>, mluvčí SÚIP.</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Nebezpečné látky odporují předpisům</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Rukavice s obsahem rakovinotvorných látek by podle něj měli řešit nejen inspektoři bezpečnosti práce. </w:t>
      </w:r>
      <w:r>
        <w:rPr>
          <w:rFonts w:ascii="Times New Roman" w:hAnsi="Times New Roman" w:cs="Times New Roman"/>
          <w:i/>
          <w:sz w:val="28"/>
          <w:szCs w:val="28"/>
        </w:rPr>
        <w:t xml:space="preserve">"Tyto výrobky by v žádném případě nemohly být výrobky stanovenými z hlediska jejich uvádění na trh v souladu s výše uvedenými skutečnostmi a takový zaměstnavatel by nesplnil již základní ustanovení § 104 odst. 1 výše zmíněného zákoníku práce. Kromě orgánů inspekce práce jsou tuto problematiku oprávněny kontrolovat i krajské hygienické stanice, a to v případech neudržování OOPP v použivatelném stavu, neposkytnutí OOPP či poskytnutí OOPP, který ale nesplňuje stanovený požadavek," </w:t>
      </w:r>
      <w:r>
        <w:rPr>
          <w:rFonts w:ascii="Times New Roman" w:hAnsi="Times New Roman" w:cs="Times New Roman"/>
          <w:sz w:val="28"/>
          <w:szCs w:val="28"/>
        </w:rPr>
        <w:t xml:space="preserve">pokračuje Richard </w:t>
      </w:r>
      <w:proofErr w:type="spellStart"/>
      <w:r>
        <w:rPr>
          <w:rFonts w:ascii="Times New Roman" w:hAnsi="Times New Roman" w:cs="Times New Roman"/>
          <w:sz w:val="28"/>
          <w:szCs w:val="28"/>
        </w:rPr>
        <w:t>Kolibač</w:t>
      </w:r>
      <w:proofErr w:type="spellEnd"/>
      <w:r>
        <w:rPr>
          <w:rFonts w:ascii="Times New Roman" w:hAnsi="Times New Roman" w:cs="Times New Roman"/>
          <w:sz w:val="28"/>
          <w:szCs w:val="28"/>
        </w:rPr>
        <w: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Pokud mají firmy nebo zaměstnanci informace, že k takovému jednání dochází, neměli by podle něj váhat a obrátit se na SÚIP, případně na místně příslušné oblastní inspektoráty práce či krajské hygienické stanice.</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Kožené rukavice mají navíc velmi kolísavou hodnotu i z hlediska užitných vlastností. </w:t>
      </w:r>
      <w:r>
        <w:rPr>
          <w:rFonts w:ascii="Times New Roman" w:hAnsi="Times New Roman" w:cs="Times New Roman"/>
          <w:i/>
          <w:sz w:val="28"/>
          <w:szCs w:val="28"/>
        </w:rPr>
        <w:t xml:space="preserve">"Nejlevnější a při výrobě nejčastěji používaná štípenková kůže po prvním namočení ve vodě nebo propocení tvrdne a přestává být použitelná. Navíc se tyto rukavice velice rychle prodřou a asi nejhůře ze všech ostatních sedí na rukou. Naproti tomu máčené rukavice vydrží déle, voda jim neškodí a hlavně neobsahují rizikové látky. Mají mnohem lepší vlastnosti," </w:t>
      </w:r>
      <w:r>
        <w:rPr>
          <w:rFonts w:ascii="Times New Roman" w:hAnsi="Times New Roman" w:cs="Times New Roman"/>
          <w:sz w:val="28"/>
          <w:szCs w:val="28"/>
        </w:rPr>
        <w:t xml:space="preserve">popisuje své zkušenosti Josef Hulín ze stavební firmy </w:t>
      </w:r>
      <w:proofErr w:type="spellStart"/>
      <w:r>
        <w:rPr>
          <w:rFonts w:ascii="Times New Roman" w:hAnsi="Times New Roman" w:cs="Times New Roman"/>
          <w:sz w:val="28"/>
          <w:szCs w:val="28"/>
        </w:rPr>
        <w:t>Redom</w:t>
      </w:r>
      <w:proofErr w:type="spellEnd"/>
      <w:r>
        <w:rPr>
          <w:rFonts w:ascii="Times New Roman" w:hAnsi="Times New Roman" w:cs="Times New Roman"/>
          <w:sz w:val="28"/>
          <w:szCs w:val="28"/>
        </w:rPr>
        <w:t xml:space="preserve"> CZ, která se zabývá vysoušením domů.</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Kvůli ceně kupují šmejdy</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Nákup vhodnějších rukavic často blokují nákupčí jednotlivých stavebních podniků, pro které je hlavním parametrem cena. " </w:t>
      </w:r>
      <w:r>
        <w:rPr>
          <w:rFonts w:ascii="Times New Roman" w:hAnsi="Times New Roman" w:cs="Times New Roman"/>
          <w:i/>
          <w:sz w:val="28"/>
          <w:szCs w:val="28"/>
        </w:rPr>
        <w:t xml:space="preserve">Z mého pohledu spolu nákupčí a bezpečáci málo komunikují. Nákupčí často porovnávají jablka s hruškami, zejména když srovnávají produkty dle specifikace či ceny a ne dle funkčnosti. My chceme nahradit cestu domněle snižovaných nákladů reálnými úsporami. Revize systému bezpečnosti práce pomocí auditů na firmách má ukázat, jak přestat topit vlastními bankovkami a využít oblast BOZP ke zvýšení konkurenceschopnosti," </w:t>
      </w:r>
      <w:r>
        <w:rPr>
          <w:rFonts w:ascii="Times New Roman" w:hAnsi="Times New Roman" w:cs="Times New Roman"/>
          <w:sz w:val="28"/>
          <w:szCs w:val="28"/>
        </w:rPr>
        <w:t>podotýká Lubomír Winkler.</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To potvrzují i stavbaři. "</w:t>
      </w:r>
      <w:r>
        <w:rPr>
          <w:rFonts w:ascii="Times New Roman" w:hAnsi="Times New Roman" w:cs="Times New Roman"/>
          <w:i/>
          <w:sz w:val="28"/>
          <w:szCs w:val="28"/>
        </w:rPr>
        <w:t xml:space="preserve">Nízká cena ale často odpovídá slabé kvalitě a musí proto rukavice a další pomůcky nakupovat mnohem častěji. Navíc riskují zdraví a bezpečí dělníků. Pak je tu další věc - zedníků a dalších řemeslníků na trhu práce ubývá a firmy by si měly vážit těch, které ještě mají. Občas si na stavbě připadám jak v Trhanově, když vidím, v jakém oblečení lidé pracují. Je to vizitka každé firmy i jednotlivého řemeslníka," </w:t>
      </w:r>
      <w:r>
        <w:rPr>
          <w:rFonts w:ascii="Times New Roman" w:hAnsi="Times New Roman" w:cs="Times New Roman"/>
          <w:sz w:val="28"/>
          <w:szCs w:val="28"/>
        </w:rPr>
        <w:t>říká Josef Hulín.</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Vyšší náklady na pracovní pomůcky se podle odborníků firmám vrátí například v nižším počtu pracovních úrazů a snížené nemocnosti. "</w:t>
      </w:r>
      <w:r>
        <w:rPr>
          <w:rFonts w:ascii="Times New Roman" w:hAnsi="Times New Roman" w:cs="Times New Roman"/>
          <w:i/>
          <w:sz w:val="28"/>
          <w:szCs w:val="28"/>
        </w:rPr>
        <w:t xml:space="preserve">V řadě firem vůbec nevědí například o existenci tenkých </w:t>
      </w:r>
      <w:proofErr w:type="spellStart"/>
      <w:r>
        <w:rPr>
          <w:rFonts w:ascii="Times New Roman" w:hAnsi="Times New Roman" w:cs="Times New Roman"/>
          <w:i/>
          <w:sz w:val="28"/>
          <w:szCs w:val="28"/>
        </w:rPr>
        <w:t>neprořezných</w:t>
      </w:r>
      <w:proofErr w:type="spellEnd"/>
      <w:r>
        <w:rPr>
          <w:rFonts w:ascii="Times New Roman" w:hAnsi="Times New Roman" w:cs="Times New Roman"/>
          <w:i/>
          <w:sz w:val="28"/>
          <w:szCs w:val="28"/>
        </w:rPr>
        <w:t xml:space="preserve"> rukavic s velmi citlivým úchopem pro jemnou práci, které jsou určeny do prostředí, kde se lze snadno říznout. Rozdíl mezi obyčejnou a </w:t>
      </w:r>
      <w:proofErr w:type="spellStart"/>
      <w:r>
        <w:rPr>
          <w:rFonts w:ascii="Times New Roman" w:hAnsi="Times New Roman" w:cs="Times New Roman"/>
          <w:i/>
          <w:sz w:val="28"/>
          <w:szCs w:val="28"/>
        </w:rPr>
        <w:t>neprořeznou</w:t>
      </w:r>
      <w:proofErr w:type="spellEnd"/>
      <w:r>
        <w:rPr>
          <w:rFonts w:ascii="Times New Roman" w:hAnsi="Times New Roman" w:cs="Times New Roman"/>
          <w:i/>
          <w:sz w:val="28"/>
          <w:szCs w:val="28"/>
        </w:rPr>
        <w:t xml:space="preserve"> rukavicí je mírně vyšší cena, která ale nemusí znamenat přímo úměrné vyšší náklady." </w:t>
      </w:r>
      <w:r>
        <w:rPr>
          <w:rFonts w:ascii="Times New Roman" w:hAnsi="Times New Roman" w:cs="Times New Roman"/>
          <w:sz w:val="28"/>
          <w:szCs w:val="28"/>
        </w:rPr>
        <w:t xml:space="preserve">upozorňuje Petr Kaňka ze společnosti </w:t>
      </w:r>
      <w:proofErr w:type="spellStart"/>
      <w:r>
        <w:rPr>
          <w:rFonts w:ascii="Times New Roman" w:hAnsi="Times New Roman" w:cs="Times New Roman"/>
          <w:sz w:val="28"/>
          <w:szCs w:val="28"/>
        </w:rPr>
        <w:t>Bureau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Veritas</w:t>
      </w:r>
      <w:proofErr w:type="spellEnd"/>
      <w:r>
        <w:rPr>
          <w:rFonts w:ascii="Times New Roman" w:hAnsi="Times New Roman" w:cs="Times New Roman"/>
          <w:sz w:val="28"/>
          <w:szCs w:val="28"/>
        </w:rPr>
        <w:t>, lektor a konzultant BOZP.</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"Je totiž rozdíl, zda k prořezu dojde hned napoprvé, což rukavici okamžitě znehodnotí a vyvolá potřebu pořídit nové balení, nebo když se tak stane až po osmdesátém pokusu o průnik na jednom místě. Životnost rukavic je pak samozřejmě výrazně delší," </w:t>
      </w:r>
      <w:r>
        <w:rPr>
          <w:rFonts w:ascii="Times New Roman" w:hAnsi="Times New Roman" w:cs="Times New Roman"/>
          <w:sz w:val="28"/>
          <w:szCs w:val="28"/>
        </w:rPr>
        <w:t xml:space="preserve">dodává Petr Kaňka. </w:t>
      </w:r>
      <w:r>
        <w:rPr>
          <w:rFonts w:ascii="Times New Roman" w:hAnsi="Times New Roman" w:cs="Times New Roman"/>
          <w:i/>
          <w:sz w:val="28"/>
          <w:szCs w:val="28"/>
        </w:rPr>
        <w:t xml:space="preserve"> </w:t>
      </w:r>
      <w:r w:rsidRPr="00CC02F5">
        <w:rPr>
          <w:rFonts w:ascii="Times New Roman" w:hAnsi="Times New Roman" w:cs="Times New Roman"/>
          <w:i/>
          <w:sz w:val="28"/>
          <w:szCs w:val="28"/>
        </w:rPr>
        <w:t xml:space="preserve"> </w:t>
      </w: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Nevhodná obuv deformuje chodidla</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Pracovní rukavice nejsou jediným problémem tuzemských stavbařů. Desítky tisíc dělníků na stavbách si ničí nohy, protože musí nosit nevhodné typy pracovních bot. Taková obuv sice formálně vyhovuje limitním předpisům BOZP a chrání před pracovními úrazy, ale současně je nepohodlná a zhoršuje pohodlí nohou. Podle expertů má každá pátá bota na globálním trhu neergonomický banánový tvar, který neumožňuje přirozený pohyb a rotaci chodidla. Špatná pracovní obuv má rovněž vysoký vliv na problémy týkající se chodidel a kolen.</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Nevhodné jsou také materiály, ale i výběr takzvaných "kopyt", která jsou jiná například pro Evropany nebo Asiaty. </w:t>
      </w:r>
      <w:r w:rsidRPr="0099710C">
        <w:rPr>
          <w:rFonts w:ascii="Times New Roman" w:hAnsi="Times New Roman" w:cs="Times New Roman"/>
          <w:i/>
          <w:sz w:val="28"/>
          <w:szCs w:val="28"/>
        </w:rPr>
        <w:t>"Ortopedicky správná obuv má chodidlo chránit a dávat mu zároveň pasivní podporu. Stélka by měla být tvarovaná, nejlépe z přírodních materiálů, podešev má mít přiměřenou pružnost, nesmí být prkenně tuhá ani měkká, nesmí se</w:t>
      </w:r>
      <w:r>
        <w:rPr>
          <w:rFonts w:ascii="Times New Roman" w:hAnsi="Times New Roman" w:cs="Times New Roman"/>
          <w:i/>
          <w:sz w:val="28"/>
          <w:szCs w:val="28"/>
        </w:rPr>
        <w:t xml:space="preserve"> zlomit ani vyždímat. Nedílnou součástí správné bot</w:t>
      </w:r>
      <w:r w:rsidRPr="0099710C">
        <w:rPr>
          <w:rFonts w:ascii="Times New Roman" w:hAnsi="Times New Roman" w:cs="Times New Roman"/>
          <w:i/>
          <w:sz w:val="28"/>
          <w:szCs w:val="28"/>
        </w:rPr>
        <w:t>y je pevný opatek, který má bránit patologickému postavení paty,"</w:t>
      </w:r>
      <w:r>
        <w:rPr>
          <w:rFonts w:ascii="Times New Roman" w:hAnsi="Times New Roman" w:cs="Times New Roman"/>
          <w:sz w:val="28"/>
          <w:szCs w:val="28"/>
        </w:rPr>
        <w:t xml:space="preserve"> varuje ortoped Pavel Smetana.</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Nevhodná obuv podle něj může zaměstnancům způsobit zdravotní potíže. </w:t>
      </w:r>
      <w:r>
        <w:rPr>
          <w:rFonts w:ascii="Times New Roman" w:hAnsi="Times New Roman" w:cs="Times New Roman"/>
          <w:i/>
          <w:sz w:val="28"/>
          <w:szCs w:val="28"/>
        </w:rPr>
        <w:t xml:space="preserve">"Již několik hodin chůze ve špatné obuvi může vést k rozvoji deformity chodidla a špatným pohybovým stereotypům, které se odrazí ve vyšších etážích nad chodidlem a samozřejmě i obráceně," </w:t>
      </w:r>
      <w:r>
        <w:rPr>
          <w:rFonts w:ascii="Times New Roman" w:hAnsi="Times New Roman" w:cs="Times New Roman"/>
          <w:sz w:val="28"/>
          <w:szCs w:val="28"/>
        </w:rPr>
        <w:t>dodává Pavel Smetana.</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Chybějící ochranné prvky zase zvyšují riziko úrazů. </w:t>
      </w:r>
      <w:r>
        <w:rPr>
          <w:rFonts w:ascii="Times New Roman" w:hAnsi="Times New Roman" w:cs="Times New Roman"/>
          <w:i/>
          <w:sz w:val="28"/>
          <w:szCs w:val="28"/>
        </w:rPr>
        <w:t xml:space="preserve">"Pravděpodobnost uklouznutí se zvyšuje, pokud zaměstnanci nosí boty, které nejsou označeny zkratkou SRC, což znamená, že nemají certifikovanou protiskluzovou ochranu. Rizikové jsou i boty většího čísla, než potřebuje chodidlo," </w:t>
      </w:r>
      <w:r>
        <w:rPr>
          <w:rFonts w:ascii="Times New Roman" w:hAnsi="Times New Roman" w:cs="Times New Roman"/>
          <w:b/>
          <w:sz w:val="28"/>
          <w:szCs w:val="28"/>
        </w:rPr>
        <w:t xml:space="preserve"> </w:t>
      </w:r>
      <w:r>
        <w:rPr>
          <w:rFonts w:ascii="Times New Roman" w:hAnsi="Times New Roman" w:cs="Times New Roman"/>
          <w:sz w:val="28"/>
          <w:szCs w:val="28"/>
        </w:rPr>
        <w:t>upozorňuje Petr Kaňka.</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Pokuty za čtvrt miliardy</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tom, že zaměstnavatelé řadu rizik podceňují, svědčí i výsledky kontrol inspektorů. V uplynulém roce provedly orgány inspekce práce u zaměstnavatelů celkem 24 945 kontrol. Z tohoto počtu se 8 623 kontrol zaměřilo na dodržování bezpečnosti práce na pracovištích a bezpečný provoz vyhrazených technických zařízení, a 6 158 kontrol se  věnovalo dodržování pracovních vztahů a podmínek.</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Kromě kontrol v oblasti bezpečnosti práce a vyhrazených technických zařízení provedly oblastní inspektoráty práce 832 kontrol příčin a okolností pracovních úrazů.</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Celkem bylo u zaměstnavatelů při kontrolách zjištěno 35 777 nedostatků, přičemž 19 098 z nich bylo zjištěno v oblasti bezpečnosti práce a vyhrazených technických zařízení. 9 160 nedostatků bylo zjištěno při kontrolách v oblasti pracovních vztahů a podmínek." </w:t>
      </w:r>
      <w:r>
        <w:rPr>
          <w:rFonts w:ascii="Times New Roman" w:hAnsi="Times New Roman" w:cs="Times New Roman"/>
          <w:sz w:val="28"/>
          <w:szCs w:val="28"/>
        </w:rPr>
        <w:t xml:space="preserve">upozornil Richard </w:t>
      </w:r>
      <w:proofErr w:type="spellStart"/>
      <w:r>
        <w:rPr>
          <w:rFonts w:ascii="Times New Roman" w:hAnsi="Times New Roman" w:cs="Times New Roman"/>
          <w:sz w:val="28"/>
          <w:szCs w:val="28"/>
        </w:rPr>
        <w:t>Kolibač</w:t>
      </w:r>
      <w:proofErr w:type="spellEnd"/>
      <w:r>
        <w:rPr>
          <w:rFonts w:ascii="Times New Roman" w:hAnsi="Times New Roman" w:cs="Times New Roman"/>
          <w:sz w:val="28"/>
          <w:szCs w:val="28"/>
        </w:rPr>
        <w:t>. Nejčastěji se zaměstnavatelé dopouštěli porušení právních předpisů v oblasti vyhledávání a řízení rizik spojených s možným ohrožením života a zdraví zaměstnanců. Loni uložily oblastní inspektoráty práce zaměstnavatelům za porušení právních předpisů spadajících do kontrolní působnosti Státního úřadu inspekce práce celkem 3 516 pokud v souhrnné výši přesahující 218 milionů korun.</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Pr="0077127B"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BusinessInfo.cz</w:t>
      </w:r>
    </w:p>
    <w:p w:rsidR="00425737" w:rsidRDefault="00425737" w:rsidP="00425737">
      <w:pPr>
        <w:spacing w:after="0" w:line="240" w:lineRule="auto"/>
        <w:jc w:val="both"/>
        <w:rPr>
          <w:rFonts w:ascii="Times New Roman" w:hAnsi="Times New Roman" w:cs="Times New Roman"/>
          <w:sz w:val="28"/>
          <w:szCs w:val="28"/>
        </w:rPr>
      </w:pPr>
    </w:p>
    <w:p w:rsidR="00425737" w:rsidRPr="0077127B" w:rsidRDefault="00425737" w:rsidP="00425737">
      <w:pPr>
        <w:spacing w:after="0" w:line="240" w:lineRule="auto"/>
        <w:jc w:val="both"/>
        <w:rPr>
          <w:rFonts w:ascii="Times New Roman" w:hAnsi="Times New Roman" w:cs="Times New Roman"/>
          <w:sz w:val="28"/>
          <w:szCs w:val="28"/>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VÝVOJ SPOTŘEBITELSKÝCH CEN  V ČERVENCI 2018</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Spotřebitelské ceny vzrostly v červenci oproti červnu o 0,2 %. Tento vývoj ovlivnilo zejména zvýšení cen v oddíle rekreace a kultura. Meziroční růst spotřebitelských cen v červenci zpomalil na 2,3 %, což bylo o 0,3 procentního bodu méně než v červnu.</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Míra inflace </w:t>
      </w:r>
      <w:r>
        <w:rPr>
          <w:rFonts w:ascii="Times New Roman" w:hAnsi="Times New Roman" w:cs="Times New Roman"/>
          <w:sz w:val="28"/>
          <w:szCs w:val="28"/>
        </w:rPr>
        <w:t xml:space="preserve">vyjádřená přírůstkem průměrného indexu spotřebitelských cen za posledních 12 měsíců proti průměru předchozích 12 měsíců byla v červenci </w:t>
      </w:r>
      <w:r>
        <w:rPr>
          <w:rFonts w:ascii="Times New Roman" w:hAnsi="Times New Roman" w:cs="Times New Roman"/>
          <w:b/>
          <w:sz w:val="28"/>
          <w:szCs w:val="28"/>
        </w:rPr>
        <w:t>2,3 procenta.</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Meziměsíční </w:t>
      </w:r>
      <w:r>
        <w:rPr>
          <w:rFonts w:ascii="Times New Roman" w:hAnsi="Times New Roman" w:cs="Times New Roman"/>
          <w:sz w:val="28"/>
          <w:szCs w:val="28"/>
        </w:rPr>
        <w:t>růst spotřebitelských cen v oddíle rekreace a kultura způsobilo zvýšení sezónních cen dovolených s komplexními službami o 23,7 %. V oddíle ostatní zboží a služby se zvýšily ceny finančních služeb o 2,4 %. V oddíle potraviny a nealkoholické nápoje vzrostly především ceny másla o 4,2 %.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snižování celkové úrovně spotřebitelských cen měl v červenci vliv především pokles cen v oddíle potraviny a nealkoholické nápoje. Ceny zeleniny byly nižší o 12,2 %, z toho ceny brambor o 22,7 %. Ceny ovoce klesly o 4,7 %, nealkoholických nápojů o 1,7 %, sýrů a tvarohů o 1,7 %, cukru o 9,8 %, vajec o 4,3 %. V oddíle odívání a obuv se snížily ceny oděvů o 2,6 % a ceny obuvi o 2,9 %.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Meziročně</w:t>
      </w:r>
      <w:r>
        <w:rPr>
          <w:rFonts w:ascii="Times New Roman" w:hAnsi="Times New Roman" w:cs="Times New Roman"/>
          <w:sz w:val="28"/>
          <w:szCs w:val="28"/>
        </w:rPr>
        <w:t xml:space="preserve"> vzrostly spotřebitelské ceny v červenci o 2,3 %, což je o 0,3 procentního bodu méně než v červnu. Tento vývoj byl ovlivněn zejména cenami v oddíle potraviny a nealkoholické nápoje a v oddíle rekreace a kultura. V oddíle potraviny a nealkoholické nápoje přešly ceny zeleniny z růstu o 8,5 % v červnu v pokles o 7,4 % v červenci a ceny cukru prohloubily svůj pokles na -23,0 % (v červnu -13,6 %). V oddíle rekreace a kultura došlo ke zrychlení meziročního cenového růstu především vlivem cen dovolených s komplexními službami, které v červenci vzrostly o 12,6 % (v červnu o 2,5 %). V oddíle odívání a obuv se v červenci prohloubil pokles cen oděvů na -2,2 % (v červnu -1,7 %).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meziroční zvyšování cenové hladiny měly v červenci nadále nejvyšší vliv ceny v oddíle bydlení, kde se zvýšily ceny nájemného z bytu o 3,2 %, vodného o 1,8 %, stočného o 1,3 %, elektřiny o 5,1 %. Druhé v pořadí vlivu byly ceny v oddíle doprava, kde ceny pohonných hmot a olejů meziročně vzrostly o 12,6 %. Vliv na zvýšení cenové hladiny měly též ceny v oddíle rekreace a kultura (růst o </w:t>
      </w:r>
      <w:r>
        <w:rPr>
          <w:rFonts w:ascii="Times New Roman" w:hAnsi="Times New Roman" w:cs="Times New Roman"/>
          <w:sz w:val="28"/>
          <w:szCs w:val="28"/>
        </w:rPr>
        <w:lastRenderedPageBreak/>
        <w:t>3,1 %) a ceny v oddíle alkoholické nápoje, tabák, kde vzrostly ceny lihovin o 2,8 %, vína o 2,1 %, piva o 1,2 % a tabákových výrobků o 3,6 %.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meziroční snižování cenové hladiny působily v červenci ceny v oddíle odívání a obuv (pokles o 1,3 %). V oddíle pošty a telekomunikace klesly zejména ceny telefonních a faxových služeb o 1,5 %. V oddíle potraviny a nealkoholické nápoje se ceny meziročně snížily o 0,1 %. V oddíle bydlení klesly ceny zemního plynu o 0,8 % a ceny tepla a teplé vody o 0,2 %.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Meziroční změna průměrného harmonizovaného indexu spotřebitelských cen (HICP) 28 členských zemí EU </w:t>
      </w:r>
      <w:r>
        <w:rPr>
          <w:rFonts w:ascii="Times New Roman" w:hAnsi="Times New Roman" w:cs="Times New Roman"/>
          <w:sz w:val="28"/>
          <w:szCs w:val="28"/>
        </w:rPr>
        <w:t xml:space="preserve">byla podle předběžných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w:t>
      </w:r>
      <w:r>
        <w:rPr>
          <w:rFonts w:ascii="Times New Roman" w:hAnsi="Times New Roman" w:cs="Times New Roman"/>
          <w:b/>
          <w:sz w:val="28"/>
          <w:szCs w:val="28"/>
        </w:rPr>
        <w:t>v červnu</w:t>
      </w:r>
      <w:r>
        <w:rPr>
          <w:rFonts w:ascii="Times New Roman" w:hAnsi="Times New Roman" w:cs="Times New Roman"/>
          <w:sz w:val="28"/>
          <w:szCs w:val="28"/>
        </w:rPr>
        <w:t xml:space="preserve"> stejně jako v květnu </w:t>
      </w:r>
      <w:r>
        <w:rPr>
          <w:rFonts w:ascii="Times New Roman" w:hAnsi="Times New Roman" w:cs="Times New Roman"/>
          <w:b/>
          <w:sz w:val="28"/>
          <w:szCs w:val="28"/>
        </w:rPr>
        <w:t>2,0 %.</w:t>
      </w:r>
      <w:r>
        <w:rPr>
          <w:rFonts w:ascii="Times New Roman" w:hAnsi="Times New Roman" w:cs="Times New Roman"/>
          <w:sz w:val="28"/>
          <w:szCs w:val="28"/>
        </w:rPr>
        <w:t xml:space="preserve"> Nejvíce ceny vzrostly v Rumunsku (o 4,7 %) a nejméně v Irsku (o 0,7 %). Na Slovensku cenový růst v červnu zrychlil na 2,9 % z 2,7 % v květnu. V Německu byly ceny vyšší o 2,1 % (v květnu o 2,2 %). Podle předběžných výpočtů vzrostl </w:t>
      </w:r>
      <w:r>
        <w:rPr>
          <w:rFonts w:ascii="Times New Roman" w:hAnsi="Times New Roman" w:cs="Times New Roman"/>
          <w:b/>
          <w:sz w:val="28"/>
          <w:szCs w:val="28"/>
        </w:rPr>
        <w:t xml:space="preserve">v červenci HICP V ČR meziměsíčně o 0,2 % a meziročně o 2,2 %. </w:t>
      </w:r>
      <w:r>
        <w:rPr>
          <w:rFonts w:ascii="Times New Roman" w:hAnsi="Times New Roman" w:cs="Times New Roman"/>
          <w:sz w:val="28"/>
          <w:szCs w:val="28"/>
        </w:rPr>
        <w:t xml:space="preserve">Bleskový odhad meziroční  změny HICP </w:t>
      </w:r>
      <w:r>
        <w:rPr>
          <w:rFonts w:ascii="Times New Roman" w:hAnsi="Times New Roman" w:cs="Times New Roman"/>
          <w:b/>
          <w:sz w:val="28"/>
          <w:szCs w:val="28"/>
        </w:rPr>
        <w:t>pro eurozónu za červenec 2018 je 2,1 %.</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 úřad</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Vývoj spotřebitelských cen</w:t>
      </w:r>
    </w:p>
    <w:p w:rsidR="00425737" w:rsidRDefault="00425737" w:rsidP="00425737">
      <w:pPr>
        <w:spacing w:after="0" w:line="240" w:lineRule="auto"/>
        <w:jc w:val="both"/>
        <w:rPr>
          <w:rFonts w:ascii="Times New Roman" w:hAnsi="Times New Roman" w:cs="Times New Roman"/>
          <w:b/>
          <w:sz w:val="24"/>
          <w:szCs w:val="24"/>
        </w:rPr>
      </w:pPr>
    </w:p>
    <w:p w:rsidR="00425737" w:rsidRDefault="00425737" w:rsidP="00425737">
      <w:pPr>
        <w:spacing w:after="0" w:line="240" w:lineRule="auto"/>
        <w:jc w:val="both"/>
        <w:rPr>
          <w:rFonts w:ascii="Times New Roman" w:hAnsi="Times New Roman" w:cs="Times New Roman"/>
          <w:b/>
          <w:sz w:val="24"/>
          <w:szCs w:val="24"/>
        </w:rPr>
      </w:pPr>
    </w:p>
    <w:p w:rsidR="00425737" w:rsidRDefault="00425737" w:rsidP="00425737">
      <w:pPr>
        <w:spacing w:after="0" w:line="240" w:lineRule="auto"/>
        <w:jc w:val="both"/>
        <w:rPr>
          <w:rFonts w:ascii="Times New Roman" w:hAnsi="Times New Roman" w:cs="Times New Roman"/>
          <w:b/>
          <w:sz w:val="24"/>
          <w:szCs w:val="24"/>
        </w:rPr>
      </w:pPr>
    </w:p>
    <w:p w:rsidR="00425737" w:rsidRDefault="00425737" w:rsidP="00425737">
      <w:pPr>
        <w:pBdr>
          <w:top w:val="single" w:sz="4" w:space="1" w:color="auto"/>
          <w:left w:val="single" w:sz="4" w:space="4"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Oddíl</w:t>
      </w:r>
      <w:r>
        <w:rPr>
          <w:rFonts w:ascii="Times New Roman" w:hAnsi="Times New Roman" w:cs="Times New Roman"/>
          <w:b/>
          <w:sz w:val="24"/>
          <w:szCs w:val="24"/>
        </w:rPr>
        <w:tab/>
        <w:t>Předchozí</w:t>
      </w:r>
      <w:r>
        <w:rPr>
          <w:rFonts w:ascii="Times New Roman" w:hAnsi="Times New Roman" w:cs="Times New Roman"/>
          <w:b/>
          <w:sz w:val="24"/>
          <w:szCs w:val="24"/>
        </w:rPr>
        <w:tab/>
        <w:t>Stejné období předchozího</w:t>
      </w:r>
      <w:r>
        <w:rPr>
          <w:rFonts w:ascii="Times New Roman" w:hAnsi="Times New Roman" w:cs="Times New Roman"/>
          <w:b/>
          <w:sz w:val="24"/>
          <w:szCs w:val="24"/>
        </w:rPr>
        <w:tab/>
        <w:t>Míra</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měsíc=100</w:t>
      </w:r>
      <w:r>
        <w:rPr>
          <w:rFonts w:ascii="Times New Roman" w:hAnsi="Times New Roman" w:cs="Times New Roman"/>
          <w:b/>
          <w:sz w:val="24"/>
          <w:szCs w:val="24"/>
        </w:rPr>
        <w:tab/>
        <w:t xml:space="preserve">             roku=100</w:t>
      </w:r>
      <w:r>
        <w:rPr>
          <w:rFonts w:ascii="Times New Roman" w:hAnsi="Times New Roman" w:cs="Times New Roman"/>
          <w:b/>
          <w:sz w:val="24"/>
          <w:szCs w:val="24"/>
        </w:rPr>
        <w:tab/>
        <w:t>inflace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05/18</w:t>
      </w:r>
      <w:r>
        <w:rPr>
          <w:rFonts w:ascii="Times New Roman" w:hAnsi="Times New Roman" w:cs="Times New Roman"/>
          <w:b/>
          <w:sz w:val="24"/>
          <w:szCs w:val="24"/>
        </w:rPr>
        <w:tab/>
        <w:t>06/18</w:t>
      </w:r>
      <w:r>
        <w:rPr>
          <w:rFonts w:ascii="Times New Roman" w:hAnsi="Times New Roman" w:cs="Times New Roman"/>
          <w:b/>
          <w:sz w:val="24"/>
          <w:szCs w:val="24"/>
        </w:rPr>
        <w:tab/>
        <w:t>07/18</w:t>
      </w:r>
      <w:r>
        <w:rPr>
          <w:rFonts w:ascii="Times New Roman" w:hAnsi="Times New Roman" w:cs="Times New Roman"/>
          <w:b/>
          <w:sz w:val="24"/>
          <w:szCs w:val="24"/>
        </w:rPr>
        <w:tab/>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b/>
          <w:sz w:val="24"/>
          <w:szCs w:val="24"/>
        </w:rPr>
      </w:pP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Úhrn</w:t>
      </w:r>
      <w:r>
        <w:rPr>
          <w:rFonts w:ascii="Times New Roman" w:hAnsi="Times New Roman" w:cs="Times New Roman"/>
          <w:b/>
          <w:sz w:val="24"/>
          <w:szCs w:val="24"/>
        </w:rPr>
        <w:tab/>
        <w:t>100,2</w:t>
      </w:r>
      <w:r>
        <w:rPr>
          <w:rFonts w:ascii="Times New Roman" w:hAnsi="Times New Roman" w:cs="Times New Roman"/>
          <w:b/>
          <w:sz w:val="24"/>
          <w:szCs w:val="24"/>
        </w:rPr>
        <w:tab/>
        <w:t>102,2</w:t>
      </w:r>
      <w:r>
        <w:rPr>
          <w:rFonts w:ascii="Times New Roman" w:hAnsi="Times New Roman" w:cs="Times New Roman"/>
          <w:b/>
          <w:sz w:val="24"/>
          <w:szCs w:val="24"/>
        </w:rPr>
        <w:tab/>
        <w:t>102,6</w:t>
      </w:r>
      <w:r>
        <w:rPr>
          <w:rFonts w:ascii="Times New Roman" w:hAnsi="Times New Roman" w:cs="Times New Roman"/>
          <w:b/>
          <w:sz w:val="24"/>
          <w:szCs w:val="24"/>
        </w:rPr>
        <w:tab/>
        <w:t>102,3</w:t>
      </w:r>
      <w:r>
        <w:rPr>
          <w:rFonts w:ascii="Times New Roman" w:hAnsi="Times New Roman" w:cs="Times New Roman"/>
          <w:b/>
          <w:sz w:val="24"/>
          <w:szCs w:val="24"/>
        </w:rPr>
        <w:tab/>
        <w:t>102,3</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 tom:</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Potraviny a nealko</w:t>
      </w:r>
      <w:r>
        <w:rPr>
          <w:rFonts w:ascii="Times New Roman" w:hAnsi="Times New Roman" w:cs="Times New Roman"/>
          <w:b/>
          <w:sz w:val="24"/>
          <w:szCs w:val="24"/>
        </w:rPr>
        <w:tab/>
      </w:r>
      <w:r>
        <w:rPr>
          <w:rFonts w:ascii="Times New Roman" w:hAnsi="Times New Roman" w:cs="Times New Roman"/>
          <w:sz w:val="24"/>
          <w:szCs w:val="24"/>
        </w:rPr>
        <w:t xml:space="preserve">  98,1</w:t>
      </w:r>
      <w:r>
        <w:rPr>
          <w:rFonts w:ascii="Times New Roman" w:hAnsi="Times New Roman" w:cs="Times New Roman"/>
          <w:sz w:val="24"/>
          <w:szCs w:val="24"/>
        </w:rPr>
        <w:tab/>
        <w:t>102,4</w:t>
      </w:r>
      <w:r>
        <w:rPr>
          <w:rFonts w:ascii="Times New Roman" w:hAnsi="Times New Roman" w:cs="Times New Roman"/>
          <w:sz w:val="24"/>
          <w:szCs w:val="24"/>
        </w:rPr>
        <w:tab/>
        <w:t>102,7</w:t>
      </w:r>
      <w:r>
        <w:rPr>
          <w:rFonts w:ascii="Times New Roman" w:hAnsi="Times New Roman" w:cs="Times New Roman"/>
          <w:sz w:val="24"/>
          <w:szCs w:val="24"/>
        </w:rPr>
        <w:tab/>
        <w:t xml:space="preserve">  99,9</w:t>
      </w:r>
      <w:r>
        <w:rPr>
          <w:rFonts w:ascii="Times New Roman" w:hAnsi="Times New Roman" w:cs="Times New Roman"/>
          <w:sz w:val="24"/>
          <w:szCs w:val="24"/>
        </w:rPr>
        <w:tab/>
        <w:t>103,8</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Alkohol a tabák</w:t>
      </w:r>
      <w:r>
        <w:rPr>
          <w:rFonts w:ascii="Times New Roman" w:hAnsi="Times New Roman" w:cs="Times New Roman"/>
          <w:b/>
          <w:sz w:val="24"/>
          <w:szCs w:val="24"/>
        </w:rPr>
        <w:tab/>
      </w:r>
      <w:r>
        <w:rPr>
          <w:rFonts w:ascii="Times New Roman" w:hAnsi="Times New Roman" w:cs="Times New Roman"/>
          <w:sz w:val="24"/>
          <w:szCs w:val="24"/>
        </w:rPr>
        <w:t>100,2</w:t>
      </w:r>
      <w:r>
        <w:rPr>
          <w:rFonts w:ascii="Times New Roman" w:hAnsi="Times New Roman" w:cs="Times New Roman"/>
          <w:sz w:val="24"/>
          <w:szCs w:val="24"/>
        </w:rPr>
        <w:tab/>
        <w:t>103,6</w:t>
      </w:r>
      <w:r>
        <w:rPr>
          <w:rFonts w:ascii="Times New Roman" w:hAnsi="Times New Roman" w:cs="Times New Roman"/>
          <w:sz w:val="24"/>
          <w:szCs w:val="24"/>
        </w:rPr>
        <w:tab/>
        <w:t>103,5</w:t>
      </w:r>
      <w:r>
        <w:rPr>
          <w:rFonts w:ascii="Times New Roman" w:hAnsi="Times New Roman" w:cs="Times New Roman"/>
          <w:sz w:val="24"/>
          <w:szCs w:val="24"/>
        </w:rPr>
        <w:tab/>
        <w:t>102,9</w:t>
      </w:r>
      <w:r>
        <w:rPr>
          <w:rFonts w:ascii="Times New Roman" w:hAnsi="Times New Roman" w:cs="Times New Roman"/>
          <w:sz w:val="24"/>
          <w:szCs w:val="24"/>
        </w:rPr>
        <w:tab/>
        <w:t>102,4</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Odívání a obuv</w:t>
      </w:r>
      <w:r>
        <w:rPr>
          <w:rFonts w:ascii="Times New Roman" w:hAnsi="Times New Roman" w:cs="Times New Roman"/>
          <w:b/>
          <w:sz w:val="24"/>
          <w:szCs w:val="24"/>
        </w:rPr>
        <w:tab/>
      </w:r>
      <w:r>
        <w:rPr>
          <w:rFonts w:ascii="Times New Roman" w:hAnsi="Times New Roman" w:cs="Times New Roman"/>
          <w:sz w:val="24"/>
          <w:szCs w:val="24"/>
        </w:rPr>
        <w:t xml:space="preserve">  97,4</w:t>
      </w:r>
      <w:r>
        <w:rPr>
          <w:rFonts w:ascii="Times New Roman" w:hAnsi="Times New Roman" w:cs="Times New Roman"/>
          <w:sz w:val="24"/>
          <w:szCs w:val="24"/>
        </w:rPr>
        <w:tab/>
        <w:t xml:space="preserve">  98,6</w:t>
      </w:r>
      <w:r>
        <w:rPr>
          <w:rFonts w:ascii="Times New Roman" w:hAnsi="Times New Roman" w:cs="Times New Roman"/>
          <w:sz w:val="24"/>
          <w:szCs w:val="24"/>
        </w:rPr>
        <w:tab/>
        <w:t xml:space="preserve">  99,1</w:t>
      </w:r>
      <w:r>
        <w:rPr>
          <w:rFonts w:ascii="Times New Roman" w:hAnsi="Times New Roman" w:cs="Times New Roman"/>
          <w:sz w:val="24"/>
          <w:szCs w:val="24"/>
        </w:rPr>
        <w:tab/>
        <w:t xml:space="preserve">  98,7</w:t>
      </w:r>
      <w:r>
        <w:rPr>
          <w:rFonts w:ascii="Times New Roman" w:hAnsi="Times New Roman" w:cs="Times New Roman"/>
          <w:sz w:val="24"/>
          <w:szCs w:val="24"/>
        </w:rPr>
        <w:tab/>
        <w:t xml:space="preserve">  99,5</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Bydlení, voda,</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energie, paliva</w:t>
      </w:r>
      <w:r>
        <w:rPr>
          <w:rFonts w:ascii="Times New Roman" w:hAnsi="Times New Roman" w:cs="Times New Roman"/>
          <w:sz w:val="24"/>
          <w:szCs w:val="24"/>
        </w:rPr>
        <w:tab/>
        <w:t>100,2</w:t>
      </w:r>
      <w:r>
        <w:rPr>
          <w:rFonts w:ascii="Times New Roman" w:hAnsi="Times New Roman" w:cs="Times New Roman"/>
          <w:sz w:val="24"/>
          <w:szCs w:val="24"/>
        </w:rPr>
        <w:tab/>
        <w:t>102,5</w:t>
      </w:r>
      <w:r>
        <w:rPr>
          <w:rFonts w:ascii="Times New Roman" w:hAnsi="Times New Roman" w:cs="Times New Roman"/>
          <w:sz w:val="24"/>
          <w:szCs w:val="24"/>
        </w:rPr>
        <w:tab/>
        <w:t>102,8</w:t>
      </w:r>
      <w:r>
        <w:rPr>
          <w:rFonts w:ascii="Times New Roman" w:hAnsi="Times New Roman" w:cs="Times New Roman"/>
          <w:sz w:val="24"/>
          <w:szCs w:val="24"/>
        </w:rPr>
        <w:tab/>
        <w:t>102,9</w:t>
      </w:r>
      <w:r>
        <w:rPr>
          <w:rFonts w:ascii="Times New Roman" w:hAnsi="Times New Roman" w:cs="Times New Roman"/>
          <w:sz w:val="24"/>
          <w:szCs w:val="24"/>
        </w:rPr>
        <w:tab/>
        <w:t>102,4</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sidRPr="002F30FD">
        <w:rPr>
          <w:rFonts w:ascii="Times New Roman" w:hAnsi="Times New Roman" w:cs="Times New Roman"/>
          <w:b/>
          <w:sz w:val="24"/>
          <w:szCs w:val="24"/>
        </w:rPr>
        <w:t>Zařízení domácností</w:t>
      </w:r>
      <w:r>
        <w:rPr>
          <w:rFonts w:ascii="Times New Roman" w:hAnsi="Times New Roman" w:cs="Times New Roman"/>
          <w:sz w:val="24"/>
          <w:szCs w:val="24"/>
        </w:rPr>
        <w:tab/>
        <w:t>100,4</w:t>
      </w:r>
      <w:r>
        <w:rPr>
          <w:rFonts w:ascii="Times New Roman" w:hAnsi="Times New Roman" w:cs="Times New Roman"/>
          <w:sz w:val="24"/>
          <w:szCs w:val="24"/>
        </w:rPr>
        <w:tab/>
        <w:t>101,5</w:t>
      </w:r>
      <w:r>
        <w:rPr>
          <w:rFonts w:ascii="Times New Roman" w:hAnsi="Times New Roman" w:cs="Times New Roman"/>
          <w:sz w:val="24"/>
          <w:szCs w:val="24"/>
        </w:rPr>
        <w:tab/>
        <w:t>101,3</w:t>
      </w:r>
      <w:r>
        <w:rPr>
          <w:rFonts w:ascii="Times New Roman" w:hAnsi="Times New Roman" w:cs="Times New Roman"/>
          <w:sz w:val="24"/>
          <w:szCs w:val="24"/>
        </w:rPr>
        <w:tab/>
        <w:t>101,7</w:t>
      </w:r>
      <w:r>
        <w:rPr>
          <w:rFonts w:ascii="Times New Roman" w:hAnsi="Times New Roman" w:cs="Times New Roman"/>
          <w:sz w:val="24"/>
          <w:szCs w:val="24"/>
        </w:rPr>
        <w:tab/>
        <w:t>100,8</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Zdraví</w:t>
      </w:r>
      <w:r>
        <w:rPr>
          <w:rFonts w:ascii="Times New Roman" w:hAnsi="Times New Roman" w:cs="Times New Roman"/>
          <w:sz w:val="24"/>
          <w:szCs w:val="24"/>
        </w:rPr>
        <w:tab/>
        <w:t>100,3</w:t>
      </w:r>
      <w:r>
        <w:rPr>
          <w:rFonts w:ascii="Times New Roman" w:hAnsi="Times New Roman" w:cs="Times New Roman"/>
          <w:sz w:val="24"/>
          <w:szCs w:val="24"/>
        </w:rPr>
        <w:tab/>
        <w:t>103,9</w:t>
      </w:r>
      <w:r>
        <w:rPr>
          <w:rFonts w:ascii="Times New Roman" w:hAnsi="Times New Roman" w:cs="Times New Roman"/>
          <w:sz w:val="24"/>
          <w:szCs w:val="24"/>
        </w:rPr>
        <w:tab/>
        <w:t>103,7</w:t>
      </w:r>
      <w:r>
        <w:rPr>
          <w:rFonts w:ascii="Times New Roman" w:hAnsi="Times New Roman" w:cs="Times New Roman"/>
          <w:sz w:val="24"/>
          <w:szCs w:val="24"/>
        </w:rPr>
        <w:tab/>
        <w:t>103,6</w:t>
      </w:r>
      <w:r>
        <w:rPr>
          <w:rFonts w:ascii="Times New Roman" w:hAnsi="Times New Roman" w:cs="Times New Roman"/>
          <w:sz w:val="24"/>
          <w:szCs w:val="24"/>
        </w:rPr>
        <w:tab/>
        <w:t>104,0</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Doprava</w:t>
      </w:r>
      <w:r>
        <w:rPr>
          <w:rFonts w:ascii="Times New Roman" w:hAnsi="Times New Roman" w:cs="Times New Roman"/>
          <w:sz w:val="24"/>
          <w:szCs w:val="24"/>
        </w:rPr>
        <w:tab/>
        <w:t>100,3</w:t>
      </w:r>
      <w:r>
        <w:rPr>
          <w:rFonts w:ascii="Times New Roman" w:hAnsi="Times New Roman" w:cs="Times New Roman"/>
          <w:sz w:val="24"/>
          <w:szCs w:val="24"/>
        </w:rPr>
        <w:tab/>
        <w:t>102,9</w:t>
      </w:r>
      <w:r>
        <w:rPr>
          <w:rFonts w:ascii="Times New Roman" w:hAnsi="Times New Roman" w:cs="Times New Roman"/>
          <w:sz w:val="24"/>
          <w:szCs w:val="24"/>
        </w:rPr>
        <w:tab/>
        <w:t>104,6</w:t>
      </w:r>
      <w:r>
        <w:rPr>
          <w:rFonts w:ascii="Times New Roman" w:hAnsi="Times New Roman" w:cs="Times New Roman"/>
          <w:sz w:val="24"/>
          <w:szCs w:val="24"/>
        </w:rPr>
        <w:tab/>
        <w:t>105,4</w:t>
      </w:r>
      <w:r>
        <w:rPr>
          <w:rFonts w:ascii="Times New Roman" w:hAnsi="Times New Roman" w:cs="Times New Roman"/>
          <w:sz w:val="24"/>
          <w:szCs w:val="24"/>
        </w:rPr>
        <w:tab/>
        <w:t>102,6</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Pošty a telekomunikace</w:t>
      </w:r>
      <w:r>
        <w:rPr>
          <w:rFonts w:ascii="Times New Roman" w:hAnsi="Times New Roman" w:cs="Times New Roman"/>
          <w:sz w:val="24"/>
          <w:szCs w:val="24"/>
        </w:rPr>
        <w:tab/>
        <w:t xml:space="preserve">  99,8</w:t>
      </w:r>
      <w:r>
        <w:rPr>
          <w:rFonts w:ascii="Times New Roman" w:hAnsi="Times New Roman" w:cs="Times New Roman"/>
          <w:sz w:val="24"/>
          <w:szCs w:val="24"/>
        </w:rPr>
        <w:tab/>
        <w:t xml:space="preserve">  97,8</w:t>
      </w:r>
      <w:r>
        <w:rPr>
          <w:rFonts w:ascii="Times New Roman" w:hAnsi="Times New Roman" w:cs="Times New Roman"/>
          <w:sz w:val="24"/>
          <w:szCs w:val="24"/>
        </w:rPr>
        <w:tab/>
        <w:t xml:space="preserve">  98,2</w:t>
      </w:r>
      <w:r>
        <w:rPr>
          <w:rFonts w:ascii="Times New Roman" w:hAnsi="Times New Roman" w:cs="Times New Roman"/>
          <w:sz w:val="24"/>
          <w:szCs w:val="24"/>
        </w:rPr>
        <w:tab/>
        <w:t xml:space="preserve">  98,4</w:t>
      </w:r>
      <w:r>
        <w:rPr>
          <w:rFonts w:ascii="Times New Roman" w:hAnsi="Times New Roman" w:cs="Times New Roman"/>
          <w:sz w:val="24"/>
          <w:szCs w:val="24"/>
        </w:rPr>
        <w:tab/>
        <w:t xml:space="preserve">  98,2</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Rekreace a kultura</w:t>
      </w:r>
      <w:r>
        <w:rPr>
          <w:rFonts w:ascii="Times New Roman" w:hAnsi="Times New Roman" w:cs="Times New Roman"/>
          <w:sz w:val="24"/>
          <w:szCs w:val="24"/>
        </w:rPr>
        <w:tab/>
        <w:t>105,4</w:t>
      </w:r>
      <w:r>
        <w:rPr>
          <w:rFonts w:ascii="Times New Roman" w:hAnsi="Times New Roman" w:cs="Times New Roman"/>
          <w:sz w:val="24"/>
          <w:szCs w:val="24"/>
        </w:rPr>
        <w:tab/>
        <w:t>100,5</w:t>
      </w:r>
      <w:r>
        <w:rPr>
          <w:rFonts w:ascii="Times New Roman" w:hAnsi="Times New Roman" w:cs="Times New Roman"/>
          <w:sz w:val="24"/>
          <w:szCs w:val="24"/>
        </w:rPr>
        <w:tab/>
        <w:t>100,5</w:t>
      </w:r>
      <w:r>
        <w:rPr>
          <w:rFonts w:ascii="Times New Roman" w:hAnsi="Times New Roman" w:cs="Times New Roman"/>
          <w:sz w:val="24"/>
          <w:szCs w:val="24"/>
        </w:rPr>
        <w:tab/>
        <w:t>103,1</w:t>
      </w:r>
      <w:r>
        <w:rPr>
          <w:rFonts w:ascii="Times New Roman" w:hAnsi="Times New Roman" w:cs="Times New Roman"/>
          <w:sz w:val="24"/>
          <w:szCs w:val="24"/>
        </w:rPr>
        <w:tab/>
        <w:t>101,0</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Vzdělávání</w:t>
      </w:r>
      <w:r>
        <w:rPr>
          <w:rFonts w:ascii="Times New Roman" w:hAnsi="Times New Roman" w:cs="Times New Roman"/>
          <w:b/>
          <w:sz w:val="24"/>
          <w:szCs w:val="24"/>
        </w:rPr>
        <w:tab/>
      </w:r>
      <w:r>
        <w:rPr>
          <w:rFonts w:ascii="Times New Roman" w:hAnsi="Times New Roman" w:cs="Times New Roman"/>
          <w:sz w:val="24"/>
          <w:szCs w:val="24"/>
        </w:rPr>
        <w:t>100,0</w:t>
      </w:r>
      <w:r>
        <w:rPr>
          <w:rFonts w:ascii="Times New Roman" w:hAnsi="Times New Roman" w:cs="Times New Roman"/>
          <w:sz w:val="24"/>
          <w:szCs w:val="24"/>
        </w:rPr>
        <w:tab/>
        <w:t>101,5</w:t>
      </w:r>
      <w:r>
        <w:rPr>
          <w:rFonts w:ascii="Times New Roman" w:hAnsi="Times New Roman" w:cs="Times New Roman"/>
          <w:sz w:val="24"/>
          <w:szCs w:val="24"/>
        </w:rPr>
        <w:tab/>
        <w:t>101,6</w:t>
      </w:r>
      <w:r>
        <w:rPr>
          <w:rFonts w:ascii="Times New Roman" w:hAnsi="Times New Roman" w:cs="Times New Roman"/>
          <w:sz w:val="24"/>
          <w:szCs w:val="24"/>
        </w:rPr>
        <w:tab/>
        <w:t>101,6</w:t>
      </w:r>
      <w:r>
        <w:rPr>
          <w:rFonts w:ascii="Times New Roman" w:hAnsi="Times New Roman" w:cs="Times New Roman"/>
          <w:sz w:val="24"/>
          <w:szCs w:val="24"/>
        </w:rPr>
        <w:tab/>
        <w:t>101,6</w:t>
      </w:r>
    </w:p>
    <w:p w:rsidR="00425737" w:rsidRDefault="00425737" w:rsidP="00425737">
      <w:pPr>
        <w:pBdr>
          <w:left w:val="single" w:sz="4" w:space="4"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Stravování a ubytování</w:t>
      </w:r>
      <w:r>
        <w:rPr>
          <w:rFonts w:ascii="Times New Roman" w:hAnsi="Times New Roman" w:cs="Times New Roman"/>
          <w:sz w:val="24"/>
          <w:szCs w:val="24"/>
        </w:rPr>
        <w:tab/>
        <w:t>100,4</w:t>
      </w:r>
      <w:r>
        <w:rPr>
          <w:rFonts w:ascii="Times New Roman" w:hAnsi="Times New Roman" w:cs="Times New Roman"/>
          <w:sz w:val="24"/>
          <w:szCs w:val="24"/>
        </w:rPr>
        <w:tab/>
        <w:t>103,6</w:t>
      </w:r>
      <w:r>
        <w:rPr>
          <w:rFonts w:ascii="Times New Roman" w:hAnsi="Times New Roman" w:cs="Times New Roman"/>
          <w:sz w:val="24"/>
          <w:szCs w:val="24"/>
        </w:rPr>
        <w:tab/>
        <w:t>103,6</w:t>
      </w:r>
      <w:r>
        <w:rPr>
          <w:rFonts w:ascii="Times New Roman" w:hAnsi="Times New Roman" w:cs="Times New Roman"/>
          <w:sz w:val="24"/>
          <w:szCs w:val="24"/>
        </w:rPr>
        <w:tab/>
        <w:t>103,6</w:t>
      </w:r>
      <w:r>
        <w:rPr>
          <w:rFonts w:ascii="Times New Roman" w:hAnsi="Times New Roman" w:cs="Times New Roman"/>
          <w:sz w:val="24"/>
          <w:szCs w:val="24"/>
        </w:rPr>
        <w:tab/>
        <w:t>104,5</w:t>
      </w:r>
    </w:p>
    <w:p w:rsidR="00425737" w:rsidRDefault="00425737" w:rsidP="00425737">
      <w:pPr>
        <w:pBdr>
          <w:left w:val="single" w:sz="4" w:space="4" w:color="auto"/>
          <w:bottom w:val="single" w:sz="4" w:space="1" w:color="auto"/>
          <w:right w:val="single" w:sz="4" w:space="4" w:color="auto"/>
        </w:pBd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Ostatní zboží a služby</w:t>
      </w:r>
      <w:r>
        <w:rPr>
          <w:rFonts w:ascii="Times New Roman" w:hAnsi="Times New Roman" w:cs="Times New Roman"/>
          <w:sz w:val="24"/>
          <w:szCs w:val="24"/>
        </w:rPr>
        <w:tab/>
        <w:t>100,5</w:t>
      </w:r>
      <w:r>
        <w:rPr>
          <w:rFonts w:ascii="Times New Roman" w:hAnsi="Times New Roman" w:cs="Times New Roman"/>
          <w:sz w:val="24"/>
          <w:szCs w:val="24"/>
        </w:rPr>
        <w:tab/>
        <w:t>102,5</w:t>
      </w:r>
      <w:r>
        <w:rPr>
          <w:rFonts w:ascii="Times New Roman" w:hAnsi="Times New Roman" w:cs="Times New Roman"/>
          <w:sz w:val="24"/>
          <w:szCs w:val="24"/>
        </w:rPr>
        <w:tab/>
        <w:t>102,8</w:t>
      </w:r>
      <w:r>
        <w:rPr>
          <w:rFonts w:ascii="Times New Roman" w:hAnsi="Times New Roman" w:cs="Times New Roman"/>
          <w:sz w:val="24"/>
          <w:szCs w:val="24"/>
        </w:rPr>
        <w:tab/>
        <w:t>102,9</w:t>
      </w:r>
      <w:r>
        <w:rPr>
          <w:rFonts w:ascii="Times New Roman" w:hAnsi="Times New Roman" w:cs="Times New Roman"/>
          <w:sz w:val="24"/>
          <w:szCs w:val="24"/>
        </w:rPr>
        <w:tab/>
        <w:t>101,6</w:t>
      </w:r>
    </w:p>
    <w:p w:rsidR="00425737" w:rsidRDefault="00425737" w:rsidP="00425737">
      <w:pP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p>
    <w:p w:rsidR="00425737" w:rsidRDefault="00425737" w:rsidP="00425737">
      <w:pP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p>
    <w:p w:rsidR="00425737" w:rsidRDefault="00425737" w:rsidP="00425737">
      <w:pP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p>
    <w:p w:rsidR="00425737" w:rsidRDefault="00425737" w:rsidP="00425737">
      <w:pP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p>
    <w:p w:rsidR="00425737" w:rsidRPr="002F30FD" w:rsidRDefault="00425737" w:rsidP="00425737">
      <w:pPr>
        <w:tabs>
          <w:tab w:val="left" w:pos="3119"/>
          <w:tab w:val="left" w:pos="4536"/>
          <w:tab w:val="left" w:pos="5387"/>
          <w:tab w:val="left" w:pos="6237"/>
          <w:tab w:val="left" w:pos="7655"/>
        </w:tabs>
        <w:spacing w:after="0" w:line="360" w:lineRule="auto"/>
        <w:jc w:val="both"/>
        <w:rPr>
          <w:rFonts w:ascii="Times New Roman" w:hAnsi="Times New Roman" w:cs="Times New Roman"/>
          <w:sz w:val="24"/>
          <w:szCs w:val="24"/>
        </w:rPr>
      </w:pPr>
    </w:p>
    <w:p w:rsidR="00425737" w:rsidRPr="00EC7BF4" w:rsidRDefault="00425737" w:rsidP="00425737">
      <w:pPr>
        <w:tabs>
          <w:tab w:val="left" w:pos="3119"/>
          <w:tab w:val="left" w:pos="4536"/>
          <w:tab w:val="left" w:pos="5387"/>
          <w:tab w:val="left" w:pos="6237"/>
          <w:tab w:val="left" w:pos="7655"/>
        </w:tabs>
        <w:spacing w:after="0" w:line="240" w:lineRule="auto"/>
        <w:jc w:val="both"/>
        <w:rPr>
          <w:rFonts w:ascii="Times New Roman" w:hAnsi="Times New Roman" w:cs="Times New Roman"/>
          <w:sz w:val="28"/>
          <w:szCs w:val="28"/>
        </w:rPr>
      </w:pPr>
      <w:r>
        <w:rPr>
          <w:rFonts w:ascii="Times New Roman" w:hAnsi="Times New Roman" w:cs="Times New Roman"/>
          <w:b/>
          <w:sz w:val="24"/>
          <w:szCs w:val="24"/>
        </w:rPr>
        <w:tab/>
      </w:r>
      <w:r>
        <w:rPr>
          <w:rFonts w:ascii="Times New Roman" w:hAnsi="Times New Roman" w:cs="Times New Roman"/>
          <w:sz w:val="28"/>
          <w:szCs w:val="28"/>
        </w:rPr>
        <w:t xml:space="preserve">   </w:t>
      </w: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ROSTE VÁM HODNOTA STRAVENEK?</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Umožnit, ale ne zajistit, tak upravuje zákoník práce "stravovací" povinnosti zaměstnavatele.</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 236 odst. 1 zákoníku práce je zaměstnavatel povinen </w:t>
      </w:r>
      <w:r>
        <w:rPr>
          <w:rFonts w:ascii="Times New Roman" w:hAnsi="Times New Roman" w:cs="Times New Roman"/>
          <w:b/>
          <w:sz w:val="28"/>
          <w:szCs w:val="28"/>
        </w:rPr>
        <w:t>umožnit ve všech směnách stravování</w:t>
      </w:r>
      <w:r>
        <w:rPr>
          <w:rFonts w:ascii="Times New Roman" w:hAnsi="Times New Roman" w:cs="Times New Roman"/>
          <w:sz w:val="28"/>
          <w:szCs w:val="28"/>
        </w:rPr>
        <w:t>. Zaměstnavatelé se však mohou rozhodnout, že zaměstnancům stravování nejen umožní, jak jim ukládá zákon, ale že jim toto stravování poskytnou. Zaměstnavatelé totiž mohou podle § 236 odst. 2 zákoníku práce ve vnitřním předpisu stanovit, že zaměstnancům se stravování poskytuje a mohou v něm stanovit podmínky pro vznik práva na stravování, výši finančního příspěvku zaměstnavatele, bližší vymezení zaměstnanců (bývalých zaměstnanců), kterým se stravování poskytuje, organizaci tohoto stravování, způsob jeho provádění a financování zaměstnavatelem, pokud nejsou tyto otázky upraveny obecně nebo pro určený okruh zaměstnavatelů zvláštním předpisem. Tím nejsou dotčeny daňové předpisy.</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Cenově zvýhodněné stravování může být poskytováno bývalým zaměstnancům, kteří u zaměstnavatele pracovali do odchodu do starobního nebo invalidního důchodu pro invaliditu třetího stupně, zaměstnancům po dobu čerpání jejich dovolené nebo po dobu jejich pracovní neschopnosti (§ 236 odst. 3 zákoníku práce).</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 může stravování zajišťovat například podáváním teplých hlavních jídel, popřípadě dietních jídel v průběhu pracovní směny, podáváním doplňkových jídel a potravin a nápojů k občerstvení v závodní jídelně nebo kantýně (ve vlastním stravovacím zařízení), může je zajistit i prostřednictvím veřejného stravovacího zařízení (např. restaurace).</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b/>
          <w:sz w:val="28"/>
          <w:szCs w:val="28"/>
        </w:rPr>
      </w:pPr>
      <w:r w:rsidRPr="00557480">
        <w:rPr>
          <w:rFonts w:ascii="Times New Roman" w:hAnsi="Times New Roman" w:cs="Times New Roman"/>
          <w:b/>
          <w:sz w:val="28"/>
          <w:szCs w:val="28"/>
        </w:rPr>
        <w:t xml:space="preserve">     V současné době, v důsledku napjaté situace na trhu práce, přistoupila řada zaměstnavatelů také ke zvýšení stravenek.</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Hodnota nejčastější stravenky v letošním roce vzrostla o 20 korun, takže nejfrekventovanější stravenkou v současné době je ta s hodnotou </w:t>
      </w:r>
      <w:r>
        <w:rPr>
          <w:rFonts w:ascii="Times New Roman" w:hAnsi="Times New Roman" w:cs="Times New Roman"/>
          <w:b/>
          <w:sz w:val="28"/>
          <w:szCs w:val="28"/>
        </w:rPr>
        <w:t>100 Kč</w:t>
      </w:r>
      <w:r>
        <w:rPr>
          <w:rFonts w:ascii="Times New Roman" w:hAnsi="Times New Roman" w:cs="Times New Roman"/>
          <w:sz w:val="28"/>
          <w:szCs w:val="28"/>
        </w:rPr>
        <w:t xml:space="preserve">. Dostává ji 21 procent zaměstnanců. Loni bylo nejvíce stravenek s osmdesátikorunovým nominálem, nyní jich je 18 procent. Vyplývá to ze statistik společnosti </w:t>
      </w:r>
      <w:proofErr w:type="spellStart"/>
      <w:r>
        <w:rPr>
          <w:rFonts w:ascii="Times New Roman" w:hAnsi="Times New Roman" w:cs="Times New Roman"/>
          <w:sz w:val="28"/>
          <w:szCs w:val="28"/>
        </w:rPr>
        <w:t>Edenred</w:t>
      </w:r>
      <w:proofErr w:type="spellEnd"/>
      <w:r>
        <w:rPr>
          <w:rFonts w:ascii="Times New Roman" w:hAnsi="Times New Roman" w:cs="Times New Roman"/>
          <w:sz w:val="28"/>
          <w:szCs w:val="28"/>
        </w:rPr>
        <w:t>, která stravenky vydává. Firmy reagují na nárůst cen v restauracích, chtějí však udržet i své pracovníky.</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"Stokorunová stravenka má raketový nástup, ještě před třemi lety ji mělo pouhých osm procent zaměstnanců. V příštím roce se zastoupení stokorunových stravenek ještě výrazně zvýší, poté očekáváme nárůst zájmu o stravenky s hodnotami ještě vyššími," </w:t>
      </w:r>
      <w:r>
        <w:rPr>
          <w:rFonts w:ascii="Times New Roman" w:hAnsi="Times New Roman" w:cs="Times New Roman"/>
          <w:sz w:val="28"/>
          <w:szCs w:val="28"/>
        </w:rPr>
        <w:t xml:space="preserve">uvedl Jiří Brych z </w:t>
      </w:r>
      <w:proofErr w:type="spellStart"/>
      <w:r>
        <w:rPr>
          <w:rFonts w:ascii="Times New Roman" w:hAnsi="Times New Roman" w:cs="Times New Roman"/>
          <w:sz w:val="28"/>
          <w:szCs w:val="28"/>
        </w:rPr>
        <w:t>Edenred</w:t>
      </w:r>
      <w:proofErr w:type="spellEnd"/>
      <w:r>
        <w:rPr>
          <w:rFonts w:ascii="Times New Roman" w:hAnsi="Times New Roman" w:cs="Times New Roman"/>
          <w:sz w:val="28"/>
          <w:szCs w:val="28"/>
        </w:rPr>
        <w:t>.</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Ke zvyšování nominální hodnoty stravenek podle něho motivuje firmy zejména situace na trhu práce. V době velmi nízké nezaměstnanosti hledají co nejefektivnější cesty, jak zaměstnancům přilepšit. Zvýšení příspěvku na stravování je logický krok, firmy si nárůst totiž mohou vložit do nákladů a snížit tak daňový základ, zaměstnanci zase neodvádějí ze stravenek sociální a zdravotní pojištění, upozornil Brych.</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Konkrétně letos zvýšený příspěvek na stravování čerpá plných 30 procent zaměstnanců. Firmy tak v průměru přidaly každému zaměstnanci 14,80 Kč. </w:t>
      </w:r>
      <w:r>
        <w:rPr>
          <w:rFonts w:ascii="Times New Roman" w:hAnsi="Times New Roman" w:cs="Times New Roman"/>
          <w:i/>
          <w:sz w:val="28"/>
          <w:szCs w:val="28"/>
        </w:rPr>
        <w:t xml:space="preserve">"Rekordní je nejenom růst výše příspěvku na stravování, ale i počet zaměstnanců, kteří ho čerpají. Dříve se zvyšovaly příspěvky ročně jen v průměru kolem pěti korun," </w:t>
      </w:r>
      <w:r>
        <w:rPr>
          <w:rFonts w:ascii="Times New Roman" w:hAnsi="Times New Roman" w:cs="Times New Roman"/>
          <w:sz w:val="28"/>
          <w:szCs w:val="28"/>
        </w:rPr>
        <w:t xml:space="preserve">doplnil Brych. Více přidávají zaměstnancům ty firmy, které zavedly </w:t>
      </w:r>
      <w:proofErr w:type="spellStart"/>
      <w:r>
        <w:rPr>
          <w:rFonts w:ascii="Times New Roman" w:hAnsi="Times New Roman" w:cs="Times New Roman"/>
          <w:sz w:val="28"/>
          <w:szCs w:val="28"/>
        </w:rPr>
        <w:t>stravenkové</w:t>
      </w:r>
      <w:proofErr w:type="spellEnd"/>
      <w:r>
        <w:rPr>
          <w:rFonts w:ascii="Times New Roman" w:hAnsi="Times New Roman" w:cs="Times New Roman"/>
          <w:sz w:val="28"/>
          <w:szCs w:val="28"/>
        </w:rPr>
        <w:t xml:space="preserve"> karty, než ty s papírovými stravenkami.</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Zvýšením nominální hodnoty stravenky firmy reagují na nárůst cen v restauracích. Série legislativních změn v posledních dvou letech, zejména dopady zavedení elektronické evidence tržeb a kontrolních hlášení k DPH, zvýšily náklady majitelů restaurací, což vedlo k postupnému růstu cen jídel.</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"K dalšímu růstu pak přispělo i zvýšení dalších nákladů, zejména mzdových. Restauratéři ale také častěji nabízejí dražší jídla z lepších surovin, vycházejí tak vstříc rostoucím nárokům strávníků. Výsledkem je, že Češi nyní v průměru utratí za oběd 115 korun, zatímco před dvěma lety to bylo o 13 korun méně," </w:t>
      </w:r>
      <w:r>
        <w:rPr>
          <w:rFonts w:ascii="Times New Roman" w:hAnsi="Times New Roman" w:cs="Times New Roman"/>
          <w:sz w:val="28"/>
          <w:szCs w:val="28"/>
        </w:rPr>
        <w:t>vypočetl Brych.</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Čísla vycházejí z </w:t>
      </w:r>
      <w:proofErr w:type="spellStart"/>
      <w:r>
        <w:rPr>
          <w:rFonts w:ascii="Times New Roman" w:hAnsi="Times New Roman" w:cs="Times New Roman"/>
          <w:sz w:val="28"/>
          <w:szCs w:val="28"/>
        </w:rPr>
        <w:t>Ticket</w:t>
      </w:r>
      <w:proofErr w:type="spellEnd"/>
      <w:r>
        <w:rPr>
          <w:rFonts w:ascii="Times New Roman" w:hAnsi="Times New Roman" w:cs="Times New Roman"/>
          <w:sz w:val="28"/>
          <w:szCs w:val="28"/>
        </w:rPr>
        <w:t xml:space="preserve"> Restaurant </w:t>
      </w:r>
      <w:proofErr w:type="spellStart"/>
      <w:r>
        <w:rPr>
          <w:rFonts w:ascii="Times New Roman" w:hAnsi="Times New Roman" w:cs="Times New Roman"/>
          <w:sz w:val="28"/>
          <w:szCs w:val="28"/>
        </w:rPr>
        <w:t>Card</w:t>
      </w:r>
      <w:proofErr w:type="spellEnd"/>
      <w:r>
        <w:rPr>
          <w:rFonts w:ascii="Times New Roman" w:hAnsi="Times New Roman" w:cs="Times New Roman"/>
          <w:sz w:val="28"/>
          <w:szCs w:val="28"/>
        </w:rPr>
        <w:t xml:space="preserve"> indexu sestaveného z plateb více než 110 000 tuzemských zaměstnanců, kteří k úhradě obědů v restauracích používají platební </w:t>
      </w:r>
      <w:proofErr w:type="spellStart"/>
      <w:r>
        <w:rPr>
          <w:rFonts w:ascii="Times New Roman" w:hAnsi="Times New Roman" w:cs="Times New Roman"/>
          <w:sz w:val="28"/>
          <w:szCs w:val="28"/>
        </w:rPr>
        <w:t>stravenkovou</w:t>
      </w:r>
      <w:proofErr w:type="spellEnd"/>
      <w:r>
        <w:rPr>
          <w:rFonts w:ascii="Times New Roman" w:hAnsi="Times New Roman" w:cs="Times New Roman"/>
          <w:sz w:val="28"/>
          <w:szCs w:val="28"/>
        </w:rPr>
        <w:t xml:space="preserve"> kartu </w:t>
      </w:r>
      <w:proofErr w:type="spellStart"/>
      <w:r>
        <w:rPr>
          <w:rFonts w:ascii="Times New Roman" w:hAnsi="Times New Roman" w:cs="Times New Roman"/>
          <w:sz w:val="28"/>
          <w:szCs w:val="28"/>
        </w:rPr>
        <w:t>Ticket</w:t>
      </w:r>
      <w:proofErr w:type="spellEnd"/>
      <w:r>
        <w:rPr>
          <w:rFonts w:ascii="Times New Roman" w:hAnsi="Times New Roman" w:cs="Times New Roman"/>
          <w:sz w:val="28"/>
          <w:szCs w:val="28"/>
        </w:rPr>
        <w:t xml:space="preserve"> Restaurant od </w:t>
      </w:r>
      <w:proofErr w:type="spellStart"/>
      <w:r>
        <w:rPr>
          <w:rFonts w:ascii="Times New Roman" w:hAnsi="Times New Roman" w:cs="Times New Roman"/>
          <w:sz w:val="28"/>
          <w:szCs w:val="28"/>
        </w:rPr>
        <w:t>Edenred</w:t>
      </w:r>
      <w:proofErr w:type="spellEnd"/>
      <w:r>
        <w:rPr>
          <w:rFonts w:ascii="Times New Roman" w:hAnsi="Times New Roman" w:cs="Times New Roman"/>
          <w:sz w:val="28"/>
          <w:szCs w:val="28"/>
        </w:rPr>
        <w:t xml:space="preserve">. Statistiku každý měsíc tvoří téměř 1,2 milionu transakcí v restauracích všech tuzemských regionů. Mezi tři největší dodavatele stravenek v česku patří společnosti </w:t>
      </w:r>
      <w:proofErr w:type="spellStart"/>
      <w:r>
        <w:rPr>
          <w:rFonts w:ascii="Times New Roman" w:hAnsi="Times New Roman" w:cs="Times New Roman"/>
          <w:sz w:val="28"/>
          <w:szCs w:val="28"/>
        </w:rPr>
        <w:t>Chèque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Déjeuner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Sodexo</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Edenred</w:t>
      </w:r>
      <w:proofErr w:type="spellEnd"/>
      <w:r>
        <w:rPr>
          <w:rFonts w:ascii="Times New Roman" w:hAnsi="Times New Roman" w:cs="Times New Roman"/>
          <w:sz w:val="28"/>
          <w:szCs w:val="28"/>
        </w:rPr>
        <w:t>.</w:t>
      </w:r>
    </w:p>
    <w:p w:rsidR="00425737" w:rsidRDefault="00425737" w:rsidP="00425737">
      <w:pPr>
        <w:spacing w:after="0" w:line="240" w:lineRule="auto"/>
        <w:jc w:val="both"/>
        <w:rPr>
          <w:rFonts w:ascii="Times New Roman" w:hAnsi="Times New Roman" w:cs="Times New Roman"/>
          <w:sz w:val="28"/>
          <w:szCs w:val="28"/>
        </w:rPr>
      </w:pPr>
    </w:p>
    <w:p w:rsidR="00425737" w:rsidRPr="007D4D11"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ČTK</w:t>
      </w:r>
    </w:p>
    <w:p w:rsidR="00425737" w:rsidRPr="00557480" w:rsidRDefault="00425737" w:rsidP="00425737">
      <w:pPr>
        <w:spacing w:after="0" w:line="240" w:lineRule="auto"/>
        <w:jc w:val="both"/>
        <w:rPr>
          <w:rFonts w:ascii="Times New Roman" w:hAnsi="Times New Roman" w:cs="Times New Roman"/>
          <w:b/>
          <w:sz w:val="28"/>
          <w:szCs w:val="28"/>
        </w:rPr>
      </w:pPr>
    </w:p>
    <w:p w:rsidR="00425737" w:rsidRPr="00557480" w:rsidRDefault="00425737" w:rsidP="00425737">
      <w:pPr>
        <w:spacing w:after="0" w:line="240" w:lineRule="auto"/>
        <w:jc w:val="both"/>
        <w:rPr>
          <w:rFonts w:ascii="Times New Roman" w:hAnsi="Times New Roman" w:cs="Times New Roman"/>
          <w:b/>
          <w:sz w:val="28"/>
          <w:szCs w:val="28"/>
        </w:rPr>
      </w:pPr>
      <w:r w:rsidRPr="00557480">
        <w:rPr>
          <w:rFonts w:ascii="Times New Roman" w:hAnsi="Times New Roman" w:cs="Times New Roman"/>
          <w:b/>
          <w:sz w:val="28"/>
          <w:szCs w:val="28"/>
        </w:rPr>
        <w:t xml:space="preserve"> </w:t>
      </w: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 ČR BUDE ZAVEDEN SYSTÉM ZAMĚSTNAECKÝCH</w:t>
      </w: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PENZIJNÍH FONDŮ</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 ČR není systém zaměstnaneckých penzí zaveden, přesto je Česká republika povinna změny do zákona zavést.</w:t>
      </w: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Prezident Miloš Zeman podepsal 31. července 2018 novelu zákona, která upravuje fungování zaměstnaneckých penzijních fondů. Změna má usnadnit volný pohyb pracovníků v rámci EU. Zároveň ruší některá pravidla, která v tomto systému vytvářejí překážky. Novela reaguje na požadavky legislativy   EU. V ČR není systém zaměstnaneckých penzí zaveden, přesto je ČR povinna změny do zákona zavést. Změna má nabýt účinnosti dnem vyhlášení  ve Sbírce zákonů.</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Zaměstnanecké penzijní pojištění ovšem mohou v Česku nabízet instituce z jiných zemí EU, které k tomu mají povolení a oznámí tuto činnost České národní bance. Zaměstnanecké penzijní pojištění je organizováno a financováno prostřednictvím zaměstnavatele.</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Cílem směrnice EU je podle předlohy usnadnit mobilitu pracovníků mezi členskými státy tak, že jim zůstanou zachovány výhody z doplňkových důchodových systémů. Jedním z cílů směrnice je také to, aby klienti a čekatelé na důchod, kteří se pohybují po unii, byli na požádání informováni o svých doplňkových důchodových právech. Instituce zaměstnaneckého penzijního pojištění budou muset informovat klienta před skončením zaměstnání o tom, jaký dopad bude mít skončení zaměstnání na jeho důchodová práva ze systému.</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Ministerstvo financí novelu předložilo ve zcela stejné podobě, ve které už prošla podstatnou částí legislativního procesu. Předchozí vláda návrh schválila loni v březnu a poté ho předložila Sněmovně. Vzhledem ke konci volebního období však nebyl legislativní proces řádně dokončen. Požadavky EU přitom měly být do českého právního řádu začleněny do 23. května.</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ČTK</w:t>
      </w:r>
    </w:p>
    <w:p w:rsidR="00425737" w:rsidRDefault="00425737" w:rsidP="00425737">
      <w:pPr>
        <w:spacing w:after="0" w:line="240" w:lineRule="auto"/>
        <w:jc w:val="both"/>
        <w:rPr>
          <w:rFonts w:ascii="Times New Roman" w:hAnsi="Times New Roman" w:cs="Times New Roman"/>
          <w:sz w:val="28"/>
          <w:szCs w:val="28"/>
        </w:rPr>
      </w:pPr>
    </w:p>
    <w:p w:rsidR="00425737" w:rsidRPr="00F8318F" w:rsidRDefault="00425737" w:rsidP="00425737">
      <w:pPr>
        <w:spacing w:after="0" w:line="240" w:lineRule="auto"/>
        <w:jc w:val="both"/>
        <w:rPr>
          <w:rFonts w:ascii="Times New Roman" w:hAnsi="Times New Roman" w:cs="Times New Roman"/>
          <w:sz w:val="28"/>
          <w:szCs w:val="28"/>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DO KDY JE MOŽNÉ PŘIHÁSIT SE O DLUŽNÉ VÝŽIVNÉ</w:t>
      </w: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Default="00425737" w:rsidP="00425737">
      <w:pPr>
        <w:spacing w:after="0" w:line="240" w:lineRule="auto"/>
        <w:jc w:val="center"/>
        <w:rPr>
          <w:rFonts w:ascii="Times New Roman" w:hAnsi="Times New Roman" w:cs="Times New Roman"/>
          <w:b/>
          <w:sz w:val="28"/>
          <w:szCs w:val="28"/>
        </w:rPr>
      </w:pPr>
    </w:p>
    <w:p w:rsidR="00425737" w:rsidRPr="00E50006" w:rsidRDefault="00425737" w:rsidP="00425737">
      <w:pPr>
        <w:spacing w:after="0" w:line="240" w:lineRule="auto"/>
        <w:jc w:val="both"/>
        <w:rPr>
          <w:rFonts w:ascii="Times New Roman" w:hAnsi="Times New Roman" w:cs="Times New Roman"/>
          <w:b/>
          <w:sz w:val="28"/>
          <w:szCs w:val="28"/>
        </w:rPr>
      </w:pPr>
      <w:r w:rsidRPr="00E50006">
        <w:rPr>
          <w:rFonts w:ascii="Times New Roman" w:hAnsi="Times New Roman" w:cs="Times New Roman"/>
          <w:b/>
          <w:sz w:val="28"/>
          <w:szCs w:val="28"/>
        </w:rPr>
        <w:t>Víte, do kdy se můžete přihlásit o dlužné výživné? Řadě rodičů nárok zaniká.</w:t>
      </w:r>
    </w:p>
    <w:p w:rsidR="00425737" w:rsidRPr="00E50006" w:rsidRDefault="00425737" w:rsidP="00425737">
      <w:pPr>
        <w:spacing w:after="0" w:line="240" w:lineRule="auto"/>
        <w:jc w:val="both"/>
        <w:rPr>
          <w:rFonts w:ascii="Times New Roman" w:hAnsi="Times New Roman" w:cs="Times New Roman"/>
          <w:b/>
          <w:sz w:val="28"/>
          <w:szCs w:val="28"/>
        </w:rPr>
      </w:pPr>
    </w:p>
    <w:p w:rsidR="00425737" w:rsidRPr="00E50006" w:rsidRDefault="00425737" w:rsidP="00425737">
      <w:pPr>
        <w:spacing w:after="0" w:line="240" w:lineRule="auto"/>
        <w:jc w:val="both"/>
        <w:rPr>
          <w:rFonts w:ascii="Times New Roman" w:hAnsi="Times New Roman" w:cs="Times New Roman"/>
          <w:b/>
          <w:sz w:val="28"/>
          <w:szCs w:val="28"/>
        </w:rPr>
      </w:pPr>
    </w:p>
    <w:p w:rsidR="00425737" w:rsidRDefault="00425737" w:rsidP="00425737">
      <w:pPr>
        <w:spacing w:after="0" w:line="240" w:lineRule="auto"/>
        <w:jc w:val="both"/>
        <w:rPr>
          <w:rFonts w:ascii="Times New Roman" w:hAnsi="Times New Roman" w:cs="Times New Roman"/>
          <w:sz w:val="28"/>
          <w:szCs w:val="28"/>
        </w:rPr>
      </w:pPr>
      <w:r w:rsidRPr="00E50006">
        <w:rPr>
          <w:rFonts w:ascii="Times New Roman" w:hAnsi="Times New Roman" w:cs="Times New Roman"/>
          <w:b/>
          <w:sz w:val="28"/>
          <w:szCs w:val="28"/>
        </w:rPr>
        <w:t xml:space="preserve">     Nový občanský zákoník zkrátil promlčení lhůtu u některých dluhů. To se týká i dluhů na výživném, o který je nutné se přihlásit do 3 let od jejich vzniku.</w:t>
      </w:r>
      <w:r>
        <w:rPr>
          <w:rFonts w:ascii="Times New Roman" w:hAnsi="Times New Roman" w:cs="Times New Roman"/>
          <w:sz w:val="28"/>
          <w:szCs w:val="28"/>
        </w:rPr>
        <w:t xml:space="preserve"> Později už to není možné, nárok zaniká. Před rokem 2014 byla přitom tato lhůta desetiletá.</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Společnost VašeVýživné.cz přitom registruje už několik desítek rodičů, kteří nechali svůj nárok na výživné propadnout, protože o změně nevěděli. V průměru pak přišli o 24 000 Kč na osobu. </w:t>
      </w:r>
      <w:r>
        <w:rPr>
          <w:rFonts w:ascii="Times New Roman" w:hAnsi="Times New Roman" w:cs="Times New Roman"/>
          <w:i/>
          <w:sz w:val="28"/>
          <w:szCs w:val="28"/>
        </w:rPr>
        <w:t xml:space="preserve">"Víme, že v takové situaci se rodiče samoživitelé v prvních chvílích po porodu snaží zvládnout vše sami. Mívají podporu rodiny, pobírají mateřskou a rodičovskou. Často žijí skromně s čerpáním z úspor a první roky s dítětem si nechtějí kazit soudními tahanicemi nebo prostě nemají čas pobíhat po úřadech. Jenže s návratem do práce zjišťují, že alimenty budou v rodinném rozpočtu chybět," </w:t>
      </w:r>
      <w:r>
        <w:rPr>
          <w:rFonts w:ascii="Times New Roman" w:hAnsi="Times New Roman" w:cs="Times New Roman"/>
          <w:sz w:val="28"/>
          <w:szCs w:val="28"/>
        </w:rPr>
        <w:t xml:space="preserve">uvádí Iveta Novotná, ředitelka programu VašeVýživné.cz.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Řada rodičů se tak o situaci začne zajímat až s návratem do práce, kdy už může být pozdě. Alimenty za první rok života dítěte už mohou být promlčené a nelze je vymáhat ani exekučně. Rodiče si také často vykládají špatně některá ustanovení Nového občanského zákoníku, který sice uvádí, že právo na výživné se nepromlčuje, ale týká se pouze uplatnění vyživovací povinnosti, nikoli běhu promlčecí lhůty v případě dlužného výživného.</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 výživné, které mělo být zaplaceno před rokem 2014, se desetiletá promlčecí lhůta nezměnila. </w:t>
      </w:r>
    </w:p>
    <w:p w:rsidR="00425737" w:rsidRDefault="00425737" w:rsidP="00425737">
      <w:pPr>
        <w:spacing w:after="0" w:line="240" w:lineRule="auto"/>
        <w:jc w:val="both"/>
        <w:rPr>
          <w:rFonts w:ascii="Times New Roman" w:hAnsi="Times New Roman" w:cs="Times New Roman"/>
          <w:sz w:val="28"/>
          <w:szCs w:val="28"/>
        </w:rPr>
      </w:pPr>
    </w:p>
    <w:p w:rsidR="00425737" w:rsidRDefault="00425737" w:rsidP="00425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Zdroj:www. mesec.cz</w:t>
      </w:r>
    </w:p>
    <w:p w:rsidR="00425737" w:rsidRDefault="00425737" w:rsidP="00425737">
      <w:pPr>
        <w:spacing w:after="0" w:line="240" w:lineRule="auto"/>
        <w:jc w:val="both"/>
        <w:rPr>
          <w:rFonts w:ascii="Times New Roman" w:hAnsi="Times New Roman" w:cs="Times New Roman"/>
          <w:sz w:val="28"/>
          <w:szCs w:val="28"/>
        </w:rPr>
      </w:pPr>
    </w:p>
    <w:p w:rsidR="00425737" w:rsidRPr="00E50006" w:rsidRDefault="00425737" w:rsidP="00425737">
      <w:pPr>
        <w:spacing w:after="0" w:line="240" w:lineRule="auto"/>
        <w:jc w:val="both"/>
        <w:rPr>
          <w:rFonts w:ascii="Times New Roman" w:hAnsi="Times New Roman" w:cs="Times New Roman"/>
          <w:sz w:val="28"/>
          <w:szCs w:val="28"/>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p w:rsidR="00425737" w:rsidRDefault="00425737" w:rsidP="00425737">
      <w:pPr>
        <w:pStyle w:val="Bezmezer"/>
        <w:jc w:val="both"/>
        <w:rPr>
          <w:rFonts w:ascii="Times New Roman" w:hAnsi="Times New Roman" w:cs="Times New Roman"/>
          <w:b/>
          <w:sz w:val="28"/>
          <w:szCs w:val="28"/>
          <w:lang w:eastAsia="cs-CZ"/>
        </w:rPr>
      </w:pPr>
    </w:p>
    <w:sectPr w:rsidR="00425737" w:rsidSect="000969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3C3" w:rsidRDefault="002F03C3" w:rsidP="00A77E6D">
      <w:pPr>
        <w:spacing w:after="0" w:line="240" w:lineRule="auto"/>
      </w:pPr>
      <w:r>
        <w:separator/>
      </w:r>
    </w:p>
  </w:endnote>
  <w:endnote w:type="continuationSeparator" w:id="0">
    <w:p w:rsidR="002F03C3" w:rsidRDefault="002F03C3"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289876"/>
      <w:docPartObj>
        <w:docPartGallery w:val="Page Numbers (Bottom of Page)"/>
        <w:docPartUnique/>
      </w:docPartObj>
    </w:sdtPr>
    <w:sdtEndPr/>
    <w:sdtContent>
      <w:p w:rsidR="007C758B" w:rsidRDefault="002F03C3">
        <w:pPr>
          <w:pStyle w:val="Zpat"/>
          <w:jc w:val="center"/>
        </w:pPr>
        <w:r>
          <w:rPr>
            <w:noProof/>
          </w:rPr>
          <w:fldChar w:fldCharType="begin"/>
        </w:r>
        <w:r>
          <w:rPr>
            <w:noProof/>
          </w:rPr>
          <w:instrText xml:space="preserve"> PAGE   \* MERGEFORMAT </w:instrText>
        </w:r>
        <w:r>
          <w:rPr>
            <w:noProof/>
          </w:rPr>
          <w:fldChar w:fldCharType="separate"/>
        </w:r>
        <w:r w:rsidR="00114714">
          <w:rPr>
            <w:noProof/>
          </w:rPr>
          <w:t>2</w:t>
        </w:r>
        <w:r>
          <w:rPr>
            <w:noProof/>
          </w:rPr>
          <w:fldChar w:fldCharType="end"/>
        </w:r>
      </w:p>
    </w:sdtContent>
  </w:sdt>
  <w:p w:rsidR="007C758B" w:rsidRDefault="007C75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3C3" w:rsidRDefault="002F03C3" w:rsidP="00A77E6D">
      <w:pPr>
        <w:spacing w:after="0" w:line="240" w:lineRule="auto"/>
      </w:pPr>
      <w:r>
        <w:separator/>
      </w:r>
    </w:p>
  </w:footnote>
  <w:footnote w:type="continuationSeparator" w:id="0">
    <w:p w:rsidR="002F03C3" w:rsidRDefault="002F03C3"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CAF"/>
    <w:multiLevelType w:val="hybridMultilevel"/>
    <w:tmpl w:val="4B600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E5354"/>
    <w:multiLevelType w:val="hybridMultilevel"/>
    <w:tmpl w:val="188E5AE0"/>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 w15:restartNumberingAfterBreak="0">
    <w:nsid w:val="060510E8"/>
    <w:multiLevelType w:val="hybridMultilevel"/>
    <w:tmpl w:val="8F80C436"/>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 w15:restartNumberingAfterBreak="0">
    <w:nsid w:val="0D117104"/>
    <w:multiLevelType w:val="hybridMultilevel"/>
    <w:tmpl w:val="76ECA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14FC0"/>
    <w:multiLevelType w:val="hybridMultilevel"/>
    <w:tmpl w:val="7502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104D18"/>
    <w:multiLevelType w:val="hybridMultilevel"/>
    <w:tmpl w:val="90F23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E1238"/>
    <w:multiLevelType w:val="hybridMultilevel"/>
    <w:tmpl w:val="69FE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E43D81"/>
    <w:multiLevelType w:val="hybridMultilevel"/>
    <w:tmpl w:val="904C4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D24269"/>
    <w:multiLevelType w:val="hybridMultilevel"/>
    <w:tmpl w:val="BD144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6E5148"/>
    <w:multiLevelType w:val="hybridMultilevel"/>
    <w:tmpl w:val="D92E4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3F72B1"/>
    <w:multiLevelType w:val="hybridMultilevel"/>
    <w:tmpl w:val="24C29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485111"/>
    <w:multiLevelType w:val="hybridMultilevel"/>
    <w:tmpl w:val="9A121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A46E3E"/>
    <w:multiLevelType w:val="hybridMultilevel"/>
    <w:tmpl w:val="27B4A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755FF0"/>
    <w:multiLevelType w:val="hybridMultilevel"/>
    <w:tmpl w:val="7794F054"/>
    <w:lvl w:ilvl="0" w:tplc="E04E913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586BEA"/>
    <w:multiLevelType w:val="multilevel"/>
    <w:tmpl w:val="8FD4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B12C5D"/>
    <w:multiLevelType w:val="hybridMultilevel"/>
    <w:tmpl w:val="631A6EE2"/>
    <w:lvl w:ilvl="0" w:tplc="0405000F">
      <w:start w:val="1"/>
      <w:numFmt w:val="decimal"/>
      <w:lvlText w:val="%1."/>
      <w:lvlJc w:val="left"/>
      <w:pPr>
        <w:ind w:left="800" w:hanging="360"/>
      </w:pPr>
    </w:lvl>
    <w:lvl w:ilvl="1" w:tplc="04050019" w:tentative="1">
      <w:start w:val="1"/>
      <w:numFmt w:val="lowerLetter"/>
      <w:lvlText w:val="%2."/>
      <w:lvlJc w:val="left"/>
      <w:pPr>
        <w:ind w:left="1520" w:hanging="360"/>
      </w:pPr>
    </w:lvl>
    <w:lvl w:ilvl="2" w:tplc="0405001B" w:tentative="1">
      <w:start w:val="1"/>
      <w:numFmt w:val="lowerRoman"/>
      <w:lvlText w:val="%3."/>
      <w:lvlJc w:val="right"/>
      <w:pPr>
        <w:ind w:left="2240" w:hanging="180"/>
      </w:pPr>
    </w:lvl>
    <w:lvl w:ilvl="3" w:tplc="0405000F" w:tentative="1">
      <w:start w:val="1"/>
      <w:numFmt w:val="decimal"/>
      <w:lvlText w:val="%4."/>
      <w:lvlJc w:val="left"/>
      <w:pPr>
        <w:ind w:left="2960" w:hanging="360"/>
      </w:pPr>
    </w:lvl>
    <w:lvl w:ilvl="4" w:tplc="04050019" w:tentative="1">
      <w:start w:val="1"/>
      <w:numFmt w:val="lowerLetter"/>
      <w:lvlText w:val="%5."/>
      <w:lvlJc w:val="left"/>
      <w:pPr>
        <w:ind w:left="3680" w:hanging="360"/>
      </w:pPr>
    </w:lvl>
    <w:lvl w:ilvl="5" w:tplc="0405001B" w:tentative="1">
      <w:start w:val="1"/>
      <w:numFmt w:val="lowerRoman"/>
      <w:lvlText w:val="%6."/>
      <w:lvlJc w:val="right"/>
      <w:pPr>
        <w:ind w:left="4400" w:hanging="180"/>
      </w:pPr>
    </w:lvl>
    <w:lvl w:ilvl="6" w:tplc="0405000F" w:tentative="1">
      <w:start w:val="1"/>
      <w:numFmt w:val="decimal"/>
      <w:lvlText w:val="%7."/>
      <w:lvlJc w:val="left"/>
      <w:pPr>
        <w:ind w:left="5120" w:hanging="360"/>
      </w:pPr>
    </w:lvl>
    <w:lvl w:ilvl="7" w:tplc="04050019" w:tentative="1">
      <w:start w:val="1"/>
      <w:numFmt w:val="lowerLetter"/>
      <w:lvlText w:val="%8."/>
      <w:lvlJc w:val="left"/>
      <w:pPr>
        <w:ind w:left="5840" w:hanging="360"/>
      </w:pPr>
    </w:lvl>
    <w:lvl w:ilvl="8" w:tplc="0405001B" w:tentative="1">
      <w:start w:val="1"/>
      <w:numFmt w:val="lowerRoman"/>
      <w:lvlText w:val="%9."/>
      <w:lvlJc w:val="right"/>
      <w:pPr>
        <w:ind w:left="6560" w:hanging="180"/>
      </w:pPr>
    </w:lvl>
  </w:abstractNum>
  <w:abstractNum w:abstractNumId="16" w15:restartNumberingAfterBreak="0">
    <w:nsid w:val="3DCB5A21"/>
    <w:multiLevelType w:val="hybridMultilevel"/>
    <w:tmpl w:val="F11C4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202A48"/>
    <w:multiLevelType w:val="hybridMultilevel"/>
    <w:tmpl w:val="39409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934C72"/>
    <w:multiLevelType w:val="hybridMultilevel"/>
    <w:tmpl w:val="66044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1376AB"/>
    <w:multiLevelType w:val="hybridMultilevel"/>
    <w:tmpl w:val="251AB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336A6E"/>
    <w:multiLevelType w:val="hybridMultilevel"/>
    <w:tmpl w:val="AC92D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D36122"/>
    <w:multiLevelType w:val="hybridMultilevel"/>
    <w:tmpl w:val="EBCCA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085463"/>
    <w:multiLevelType w:val="hybridMultilevel"/>
    <w:tmpl w:val="7B9A4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033A33"/>
    <w:multiLevelType w:val="hybridMultilevel"/>
    <w:tmpl w:val="D45C7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9D510D"/>
    <w:multiLevelType w:val="hybridMultilevel"/>
    <w:tmpl w:val="563CC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F73EB7"/>
    <w:multiLevelType w:val="multilevel"/>
    <w:tmpl w:val="87D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86EB3"/>
    <w:multiLevelType w:val="hybridMultilevel"/>
    <w:tmpl w:val="6420B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AA3A0F"/>
    <w:multiLevelType w:val="hybridMultilevel"/>
    <w:tmpl w:val="120005C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8" w15:restartNumberingAfterBreak="0">
    <w:nsid w:val="57F81C57"/>
    <w:multiLevelType w:val="hybridMultilevel"/>
    <w:tmpl w:val="EE5CD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BB4ACC"/>
    <w:multiLevelType w:val="hybridMultilevel"/>
    <w:tmpl w:val="5704C63C"/>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0" w15:restartNumberingAfterBreak="0">
    <w:nsid w:val="59874FAD"/>
    <w:multiLevelType w:val="hybridMultilevel"/>
    <w:tmpl w:val="D6E6D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E86B04"/>
    <w:multiLevelType w:val="hybridMultilevel"/>
    <w:tmpl w:val="75689AC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2" w15:restartNumberingAfterBreak="0">
    <w:nsid w:val="5AC50691"/>
    <w:multiLevelType w:val="hybridMultilevel"/>
    <w:tmpl w:val="14FC5468"/>
    <w:lvl w:ilvl="0" w:tplc="04050001">
      <w:start w:val="1"/>
      <w:numFmt w:val="bullet"/>
      <w:lvlText w:val=""/>
      <w:lvlJc w:val="left"/>
      <w:pPr>
        <w:ind w:left="880" w:hanging="360"/>
      </w:pPr>
      <w:rPr>
        <w:rFonts w:ascii="Symbol" w:hAnsi="Symbol" w:hint="default"/>
      </w:rPr>
    </w:lvl>
    <w:lvl w:ilvl="1" w:tplc="04050003" w:tentative="1">
      <w:start w:val="1"/>
      <w:numFmt w:val="bullet"/>
      <w:lvlText w:val="o"/>
      <w:lvlJc w:val="left"/>
      <w:pPr>
        <w:ind w:left="1600" w:hanging="360"/>
      </w:pPr>
      <w:rPr>
        <w:rFonts w:ascii="Courier New" w:hAnsi="Courier New" w:cs="Courier New" w:hint="default"/>
      </w:rPr>
    </w:lvl>
    <w:lvl w:ilvl="2" w:tplc="04050005" w:tentative="1">
      <w:start w:val="1"/>
      <w:numFmt w:val="bullet"/>
      <w:lvlText w:val=""/>
      <w:lvlJc w:val="left"/>
      <w:pPr>
        <w:ind w:left="2320" w:hanging="360"/>
      </w:pPr>
      <w:rPr>
        <w:rFonts w:ascii="Wingdings" w:hAnsi="Wingdings" w:hint="default"/>
      </w:rPr>
    </w:lvl>
    <w:lvl w:ilvl="3" w:tplc="04050001" w:tentative="1">
      <w:start w:val="1"/>
      <w:numFmt w:val="bullet"/>
      <w:lvlText w:val=""/>
      <w:lvlJc w:val="left"/>
      <w:pPr>
        <w:ind w:left="3040" w:hanging="360"/>
      </w:pPr>
      <w:rPr>
        <w:rFonts w:ascii="Symbol" w:hAnsi="Symbol" w:hint="default"/>
      </w:rPr>
    </w:lvl>
    <w:lvl w:ilvl="4" w:tplc="04050003" w:tentative="1">
      <w:start w:val="1"/>
      <w:numFmt w:val="bullet"/>
      <w:lvlText w:val="o"/>
      <w:lvlJc w:val="left"/>
      <w:pPr>
        <w:ind w:left="3760" w:hanging="360"/>
      </w:pPr>
      <w:rPr>
        <w:rFonts w:ascii="Courier New" w:hAnsi="Courier New" w:cs="Courier New" w:hint="default"/>
      </w:rPr>
    </w:lvl>
    <w:lvl w:ilvl="5" w:tplc="04050005" w:tentative="1">
      <w:start w:val="1"/>
      <w:numFmt w:val="bullet"/>
      <w:lvlText w:val=""/>
      <w:lvlJc w:val="left"/>
      <w:pPr>
        <w:ind w:left="4480" w:hanging="360"/>
      </w:pPr>
      <w:rPr>
        <w:rFonts w:ascii="Wingdings" w:hAnsi="Wingdings" w:hint="default"/>
      </w:rPr>
    </w:lvl>
    <w:lvl w:ilvl="6" w:tplc="04050001" w:tentative="1">
      <w:start w:val="1"/>
      <w:numFmt w:val="bullet"/>
      <w:lvlText w:val=""/>
      <w:lvlJc w:val="left"/>
      <w:pPr>
        <w:ind w:left="5200" w:hanging="360"/>
      </w:pPr>
      <w:rPr>
        <w:rFonts w:ascii="Symbol" w:hAnsi="Symbol" w:hint="default"/>
      </w:rPr>
    </w:lvl>
    <w:lvl w:ilvl="7" w:tplc="04050003" w:tentative="1">
      <w:start w:val="1"/>
      <w:numFmt w:val="bullet"/>
      <w:lvlText w:val="o"/>
      <w:lvlJc w:val="left"/>
      <w:pPr>
        <w:ind w:left="5920" w:hanging="360"/>
      </w:pPr>
      <w:rPr>
        <w:rFonts w:ascii="Courier New" w:hAnsi="Courier New" w:cs="Courier New" w:hint="default"/>
      </w:rPr>
    </w:lvl>
    <w:lvl w:ilvl="8" w:tplc="04050005" w:tentative="1">
      <w:start w:val="1"/>
      <w:numFmt w:val="bullet"/>
      <w:lvlText w:val=""/>
      <w:lvlJc w:val="left"/>
      <w:pPr>
        <w:ind w:left="6640" w:hanging="360"/>
      </w:pPr>
      <w:rPr>
        <w:rFonts w:ascii="Wingdings" w:hAnsi="Wingdings" w:hint="default"/>
      </w:rPr>
    </w:lvl>
  </w:abstractNum>
  <w:abstractNum w:abstractNumId="33" w15:restartNumberingAfterBreak="0">
    <w:nsid w:val="5F9F243D"/>
    <w:multiLevelType w:val="multilevel"/>
    <w:tmpl w:val="CF52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D803EC"/>
    <w:multiLevelType w:val="multilevel"/>
    <w:tmpl w:val="34A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3765E"/>
    <w:multiLevelType w:val="hybridMultilevel"/>
    <w:tmpl w:val="34701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F249C7"/>
    <w:multiLevelType w:val="hybridMultilevel"/>
    <w:tmpl w:val="3132D9BE"/>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37" w15:restartNumberingAfterBreak="0">
    <w:nsid w:val="6D3D7DBC"/>
    <w:multiLevelType w:val="hybridMultilevel"/>
    <w:tmpl w:val="EA6E1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89581C"/>
    <w:multiLevelType w:val="hybridMultilevel"/>
    <w:tmpl w:val="FC7CDB3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726731FC"/>
    <w:multiLevelType w:val="hybridMultilevel"/>
    <w:tmpl w:val="A7CCA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920AA0"/>
    <w:multiLevelType w:val="hybridMultilevel"/>
    <w:tmpl w:val="FEC0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7B749E"/>
    <w:multiLevelType w:val="hybridMultilevel"/>
    <w:tmpl w:val="41C24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514AEA"/>
    <w:multiLevelType w:val="hybridMultilevel"/>
    <w:tmpl w:val="E3D0413C"/>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43" w15:restartNumberingAfterBreak="0">
    <w:nsid w:val="7A817844"/>
    <w:multiLevelType w:val="hybridMultilevel"/>
    <w:tmpl w:val="2368B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986D87"/>
    <w:multiLevelType w:val="hybridMultilevel"/>
    <w:tmpl w:val="6708F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4E2A41"/>
    <w:multiLevelType w:val="hybridMultilevel"/>
    <w:tmpl w:val="8118D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645337"/>
    <w:multiLevelType w:val="hybridMultilevel"/>
    <w:tmpl w:val="6184751E"/>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num w:numId="1">
    <w:abstractNumId w:val="46"/>
  </w:num>
  <w:num w:numId="2">
    <w:abstractNumId w:val="44"/>
  </w:num>
  <w:num w:numId="3">
    <w:abstractNumId w:val="31"/>
  </w:num>
  <w:num w:numId="4">
    <w:abstractNumId w:val="2"/>
  </w:num>
  <w:num w:numId="5">
    <w:abstractNumId w:val="21"/>
  </w:num>
  <w:num w:numId="6">
    <w:abstractNumId w:val="16"/>
  </w:num>
  <w:num w:numId="7">
    <w:abstractNumId w:val="8"/>
  </w:num>
  <w:num w:numId="8">
    <w:abstractNumId w:val="41"/>
  </w:num>
  <w:num w:numId="9">
    <w:abstractNumId w:val="45"/>
  </w:num>
  <w:num w:numId="10">
    <w:abstractNumId w:val="29"/>
  </w:num>
  <w:num w:numId="11">
    <w:abstractNumId w:val="7"/>
  </w:num>
  <w:num w:numId="12">
    <w:abstractNumId w:val="10"/>
  </w:num>
  <w:num w:numId="13">
    <w:abstractNumId w:val="4"/>
  </w:num>
  <w:num w:numId="14">
    <w:abstractNumId w:val="27"/>
  </w:num>
  <w:num w:numId="15">
    <w:abstractNumId w:val="30"/>
  </w:num>
  <w:num w:numId="16">
    <w:abstractNumId w:val="26"/>
  </w:num>
  <w:num w:numId="17">
    <w:abstractNumId w:val="9"/>
  </w:num>
  <w:num w:numId="18">
    <w:abstractNumId w:val="38"/>
  </w:num>
  <w:num w:numId="19">
    <w:abstractNumId w:val="23"/>
  </w:num>
  <w:num w:numId="20">
    <w:abstractNumId w:val="20"/>
  </w:num>
  <w:num w:numId="21">
    <w:abstractNumId w:val="1"/>
  </w:num>
  <w:num w:numId="22">
    <w:abstractNumId w:val="12"/>
  </w:num>
  <w:num w:numId="23">
    <w:abstractNumId w:val="40"/>
  </w:num>
  <w:num w:numId="24">
    <w:abstractNumId w:val="42"/>
  </w:num>
  <w:num w:numId="25">
    <w:abstractNumId w:val="11"/>
  </w:num>
  <w:num w:numId="26">
    <w:abstractNumId w:val="37"/>
  </w:num>
  <w:num w:numId="27">
    <w:abstractNumId w:val="39"/>
  </w:num>
  <w:num w:numId="28">
    <w:abstractNumId w:val="43"/>
  </w:num>
  <w:num w:numId="29">
    <w:abstractNumId w:val="5"/>
  </w:num>
  <w:num w:numId="30">
    <w:abstractNumId w:val="19"/>
  </w:num>
  <w:num w:numId="31">
    <w:abstractNumId w:val="0"/>
  </w:num>
  <w:num w:numId="32">
    <w:abstractNumId w:val="25"/>
  </w:num>
  <w:num w:numId="33">
    <w:abstractNumId w:val="34"/>
  </w:num>
  <w:num w:numId="34">
    <w:abstractNumId w:val="33"/>
  </w:num>
  <w:num w:numId="35">
    <w:abstractNumId w:val="14"/>
  </w:num>
  <w:num w:numId="36">
    <w:abstractNumId w:val="3"/>
  </w:num>
  <w:num w:numId="37">
    <w:abstractNumId w:val="36"/>
  </w:num>
  <w:num w:numId="38">
    <w:abstractNumId w:val="13"/>
  </w:num>
  <w:num w:numId="39">
    <w:abstractNumId w:val="35"/>
  </w:num>
  <w:num w:numId="40">
    <w:abstractNumId w:val="6"/>
  </w:num>
  <w:num w:numId="41">
    <w:abstractNumId w:val="22"/>
  </w:num>
  <w:num w:numId="42">
    <w:abstractNumId w:val="15"/>
  </w:num>
  <w:num w:numId="43">
    <w:abstractNumId w:val="17"/>
  </w:num>
  <w:num w:numId="44">
    <w:abstractNumId w:val="18"/>
  </w:num>
  <w:num w:numId="45">
    <w:abstractNumId w:val="28"/>
  </w:num>
  <w:num w:numId="46">
    <w:abstractNumId w:val="3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3909"/>
    <w:rsid w:val="00066898"/>
    <w:rsid w:val="000760C2"/>
    <w:rsid w:val="00087948"/>
    <w:rsid w:val="000969C9"/>
    <w:rsid w:val="000B1E14"/>
    <w:rsid w:val="000F1DC2"/>
    <w:rsid w:val="000F670D"/>
    <w:rsid w:val="00114714"/>
    <w:rsid w:val="00133DB3"/>
    <w:rsid w:val="00173F34"/>
    <w:rsid w:val="001A20F3"/>
    <w:rsid w:val="001A3C58"/>
    <w:rsid w:val="001B5CA2"/>
    <w:rsid w:val="00226210"/>
    <w:rsid w:val="00261FE6"/>
    <w:rsid w:val="0028286D"/>
    <w:rsid w:val="002A16D2"/>
    <w:rsid w:val="002F03C3"/>
    <w:rsid w:val="00354AF5"/>
    <w:rsid w:val="003645F6"/>
    <w:rsid w:val="003D7869"/>
    <w:rsid w:val="003F1441"/>
    <w:rsid w:val="004113CF"/>
    <w:rsid w:val="00425721"/>
    <w:rsid w:val="00425737"/>
    <w:rsid w:val="00434DE2"/>
    <w:rsid w:val="004618D8"/>
    <w:rsid w:val="00480243"/>
    <w:rsid w:val="004E4410"/>
    <w:rsid w:val="004E4E35"/>
    <w:rsid w:val="004F35E2"/>
    <w:rsid w:val="005233EB"/>
    <w:rsid w:val="0053436B"/>
    <w:rsid w:val="00585F5F"/>
    <w:rsid w:val="00596890"/>
    <w:rsid w:val="005D496D"/>
    <w:rsid w:val="00690345"/>
    <w:rsid w:val="006D4047"/>
    <w:rsid w:val="006F3155"/>
    <w:rsid w:val="00702B94"/>
    <w:rsid w:val="00720AAA"/>
    <w:rsid w:val="00762634"/>
    <w:rsid w:val="0079037B"/>
    <w:rsid w:val="007A39E3"/>
    <w:rsid w:val="007C758B"/>
    <w:rsid w:val="007D66EC"/>
    <w:rsid w:val="007D6A41"/>
    <w:rsid w:val="0080576F"/>
    <w:rsid w:val="008C6B3E"/>
    <w:rsid w:val="009205C8"/>
    <w:rsid w:val="0095354A"/>
    <w:rsid w:val="0098424E"/>
    <w:rsid w:val="009D0099"/>
    <w:rsid w:val="009D74F3"/>
    <w:rsid w:val="009E4642"/>
    <w:rsid w:val="00A32617"/>
    <w:rsid w:val="00A61C12"/>
    <w:rsid w:val="00A651EE"/>
    <w:rsid w:val="00A74EAA"/>
    <w:rsid w:val="00A77E6D"/>
    <w:rsid w:val="00A954FC"/>
    <w:rsid w:val="00A962D7"/>
    <w:rsid w:val="00AA4EDB"/>
    <w:rsid w:val="00AB2A93"/>
    <w:rsid w:val="00AD7AB7"/>
    <w:rsid w:val="00B8144D"/>
    <w:rsid w:val="00BB43AA"/>
    <w:rsid w:val="00BD5243"/>
    <w:rsid w:val="00BF19D9"/>
    <w:rsid w:val="00C36A2B"/>
    <w:rsid w:val="00C41A40"/>
    <w:rsid w:val="00C532B4"/>
    <w:rsid w:val="00C849B8"/>
    <w:rsid w:val="00CE7913"/>
    <w:rsid w:val="00CF1E12"/>
    <w:rsid w:val="00CF6A9C"/>
    <w:rsid w:val="00CF7468"/>
    <w:rsid w:val="00D16FCB"/>
    <w:rsid w:val="00D626EF"/>
    <w:rsid w:val="00D6359F"/>
    <w:rsid w:val="00D9156B"/>
    <w:rsid w:val="00DA522C"/>
    <w:rsid w:val="00DC0D79"/>
    <w:rsid w:val="00DD17B6"/>
    <w:rsid w:val="00DD758A"/>
    <w:rsid w:val="00DE6816"/>
    <w:rsid w:val="00E2526B"/>
    <w:rsid w:val="00E40A79"/>
    <w:rsid w:val="00E73E23"/>
    <w:rsid w:val="00E80EA0"/>
    <w:rsid w:val="00E93F52"/>
    <w:rsid w:val="00EB6C8E"/>
    <w:rsid w:val="00ED0A0A"/>
    <w:rsid w:val="00ED70A6"/>
    <w:rsid w:val="00EE047D"/>
    <w:rsid w:val="00F364CE"/>
    <w:rsid w:val="00F55061"/>
    <w:rsid w:val="00F55A4F"/>
    <w:rsid w:val="00F77A0B"/>
    <w:rsid w:val="00FB658A"/>
    <w:rsid w:val="00FB7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4BF5A-7860-428A-ABCC-660DB3C9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69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8203</Words>
  <Characters>48400</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PC01</cp:lastModifiedBy>
  <cp:revision>2</cp:revision>
  <cp:lastPrinted>2018-09-10T10:55:00Z</cp:lastPrinted>
  <dcterms:created xsi:type="dcterms:W3CDTF">2018-09-10T22:10:00Z</dcterms:created>
  <dcterms:modified xsi:type="dcterms:W3CDTF">2018-09-10T22:10:00Z</dcterms:modified>
</cp:coreProperties>
</file>